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6E790" w14:textId="77777777" w:rsidR="006646C8" w:rsidRDefault="004C6C18" w:rsidP="006646C8">
      <w:pPr>
        <w:spacing w:after="0" w:line="4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C6C18">
        <w:rPr>
          <w:rFonts w:ascii="Times New Roman" w:hAnsi="Times New Roman" w:cs="Times New Roman"/>
          <w:b/>
          <w:sz w:val="28"/>
          <w:szCs w:val="28"/>
        </w:rPr>
        <w:t xml:space="preserve">Основные показатели деятельности </w:t>
      </w:r>
    </w:p>
    <w:p w14:paraId="361B928E" w14:textId="55E5342A" w:rsidR="009F4C4D" w:rsidRDefault="004C6C18" w:rsidP="006646C8">
      <w:pPr>
        <w:spacing w:after="0" w:line="4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C18">
        <w:rPr>
          <w:rFonts w:ascii="Times New Roman" w:hAnsi="Times New Roman" w:cs="Times New Roman"/>
          <w:b/>
          <w:sz w:val="28"/>
          <w:szCs w:val="28"/>
        </w:rPr>
        <w:t xml:space="preserve">отделов государственного железнодорожного надзора МТУ Ространснадзора по СЗФО за </w:t>
      </w:r>
      <w:r w:rsidR="00C86D09">
        <w:rPr>
          <w:rFonts w:ascii="Times New Roman" w:hAnsi="Times New Roman" w:cs="Times New Roman"/>
          <w:b/>
          <w:sz w:val="28"/>
          <w:szCs w:val="28"/>
        </w:rPr>
        <w:t xml:space="preserve">2 месяца </w:t>
      </w:r>
      <w:r w:rsidRPr="004C6C18">
        <w:rPr>
          <w:rFonts w:ascii="Times New Roman" w:hAnsi="Times New Roman" w:cs="Times New Roman"/>
          <w:b/>
          <w:sz w:val="28"/>
          <w:szCs w:val="28"/>
        </w:rPr>
        <w:t>202</w:t>
      </w:r>
      <w:r w:rsidR="00C86D09">
        <w:rPr>
          <w:rFonts w:ascii="Times New Roman" w:hAnsi="Times New Roman" w:cs="Times New Roman"/>
          <w:b/>
          <w:sz w:val="28"/>
          <w:szCs w:val="28"/>
        </w:rPr>
        <w:t>5</w:t>
      </w:r>
      <w:r w:rsidRPr="004C6C1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C86D09">
        <w:rPr>
          <w:rFonts w:ascii="Times New Roman" w:hAnsi="Times New Roman" w:cs="Times New Roman"/>
          <w:b/>
          <w:sz w:val="28"/>
          <w:szCs w:val="28"/>
        </w:rPr>
        <w:t>а</w:t>
      </w:r>
    </w:p>
    <w:p w14:paraId="3FC085EE" w14:textId="00878110" w:rsidR="006646C8" w:rsidRDefault="006646C8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9997DE" w14:textId="77777777" w:rsidR="00525539" w:rsidRPr="00525539" w:rsidRDefault="00525539" w:rsidP="00525539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539">
        <w:rPr>
          <w:rFonts w:ascii="Times New Roman" w:hAnsi="Times New Roman" w:cs="Times New Roman"/>
          <w:sz w:val="28"/>
          <w:szCs w:val="28"/>
        </w:rPr>
        <w:t xml:space="preserve">Отделы государственного железнодорожного надзора МТУ Ространснадзора по СЗФО осуществляют мероприятия по государственному контролю (надзору) в сфере железнодорожного транспорта в регионах транспортного обслуживания Октябрьской, Северной и Калининградской железных дорог – филиалов ОАО «РЖД», расположенных на территории 19 субъектов Российской Федерации в 4 федеральных округах. </w:t>
      </w:r>
    </w:p>
    <w:p w14:paraId="2B6427A5" w14:textId="77777777" w:rsidR="00525539" w:rsidRPr="00525539" w:rsidRDefault="00525539" w:rsidP="00525539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539">
        <w:rPr>
          <w:rFonts w:ascii="Times New Roman" w:hAnsi="Times New Roman" w:cs="Times New Roman"/>
          <w:sz w:val="28"/>
          <w:szCs w:val="28"/>
        </w:rPr>
        <w:t>Сотрудники Управления территориально расположены в городах Санкт-Петербург, Ярославль, Иваново, Вологда, Сосногорск, Бологое, Петрозаводск, Псков и Калининград.</w:t>
      </w:r>
    </w:p>
    <w:p w14:paraId="25F6534B" w14:textId="3092D1E5" w:rsidR="00DA38EE" w:rsidRDefault="00DA38EE" w:rsidP="00525539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28 февраля 2025 г.</w:t>
      </w:r>
      <w:r w:rsidR="00525539">
        <w:rPr>
          <w:rFonts w:ascii="Times New Roman" w:hAnsi="Times New Roman" w:cs="Times New Roman"/>
          <w:sz w:val="28"/>
          <w:szCs w:val="28"/>
        </w:rPr>
        <w:t>:</w:t>
      </w:r>
    </w:p>
    <w:p w14:paraId="3EFE4A7E" w14:textId="16A07D5F" w:rsidR="00DA38EE" w:rsidRDefault="00DA38EE" w:rsidP="00525539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C6C18">
        <w:rPr>
          <w:rFonts w:ascii="Times New Roman" w:hAnsi="Times New Roman" w:cs="Times New Roman"/>
          <w:sz w:val="28"/>
          <w:szCs w:val="28"/>
        </w:rPr>
        <w:t xml:space="preserve">оличество объектов контроля </w:t>
      </w:r>
      <w:r w:rsidRPr="00A917DE">
        <w:rPr>
          <w:rFonts w:ascii="Times New Roman" w:hAnsi="Times New Roman" w:cs="Times New Roman"/>
          <w:sz w:val="28"/>
          <w:szCs w:val="28"/>
        </w:rPr>
        <w:t>–</w:t>
      </w:r>
      <w:r w:rsidRPr="004C6C18">
        <w:rPr>
          <w:rFonts w:ascii="Times New Roman" w:hAnsi="Times New Roman" w:cs="Times New Roman"/>
          <w:sz w:val="28"/>
          <w:szCs w:val="28"/>
        </w:rPr>
        <w:t xml:space="preserve"> 7037. </w:t>
      </w:r>
    </w:p>
    <w:p w14:paraId="3C7C9F56" w14:textId="77777777" w:rsidR="00DA38EE" w:rsidRDefault="00DA38EE" w:rsidP="00525539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C18">
        <w:rPr>
          <w:rFonts w:ascii="Times New Roman" w:hAnsi="Times New Roman" w:cs="Times New Roman"/>
          <w:sz w:val="28"/>
          <w:szCs w:val="28"/>
        </w:rPr>
        <w:t>Количество контролируемых лиц – 1385.</w:t>
      </w:r>
    </w:p>
    <w:p w14:paraId="13F97EBC" w14:textId="77777777" w:rsidR="00DA38EE" w:rsidRDefault="00DA38EE" w:rsidP="00525539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объектов контроля по категориям риска:</w:t>
      </w:r>
    </w:p>
    <w:p w14:paraId="70012C54" w14:textId="77777777" w:rsidR="00DA38EE" w:rsidRDefault="00DA38EE" w:rsidP="00DA38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4726"/>
        <w:gridCol w:w="4562"/>
      </w:tblGrid>
      <w:tr w:rsidR="00DA38EE" w14:paraId="5344CB2B" w14:textId="77777777" w:rsidTr="003B3FFA">
        <w:trPr>
          <w:trHeight w:val="493"/>
        </w:trPr>
        <w:tc>
          <w:tcPr>
            <w:tcW w:w="1097" w:type="dxa"/>
          </w:tcPr>
          <w:p w14:paraId="780E805B" w14:textId="77777777" w:rsidR="00DA38EE" w:rsidRPr="00DA38EE" w:rsidRDefault="00DA38EE" w:rsidP="00244B1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38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726" w:type="dxa"/>
          </w:tcPr>
          <w:p w14:paraId="5F5F2E59" w14:textId="77777777" w:rsidR="00DA38EE" w:rsidRPr="00DA38EE" w:rsidRDefault="00DA38EE" w:rsidP="00244B1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38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Категория риска</w:t>
            </w:r>
          </w:p>
        </w:tc>
        <w:tc>
          <w:tcPr>
            <w:tcW w:w="4562" w:type="dxa"/>
          </w:tcPr>
          <w:p w14:paraId="6181FFF2" w14:textId="77777777" w:rsidR="00DA38EE" w:rsidRPr="00DA38EE" w:rsidRDefault="00DA38EE" w:rsidP="00244B1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38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объектов</w:t>
            </w:r>
          </w:p>
        </w:tc>
      </w:tr>
      <w:tr w:rsidR="00DA38EE" w14:paraId="6EF843A1" w14:textId="77777777" w:rsidTr="003B3FFA">
        <w:trPr>
          <w:trHeight w:val="474"/>
        </w:trPr>
        <w:tc>
          <w:tcPr>
            <w:tcW w:w="1097" w:type="dxa"/>
          </w:tcPr>
          <w:p w14:paraId="11330BD0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726" w:type="dxa"/>
          </w:tcPr>
          <w:p w14:paraId="6E58E035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чрезвычайно высокий</w:t>
            </w:r>
          </w:p>
        </w:tc>
        <w:tc>
          <w:tcPr>
            <w:tcW w:w="4562" w:type="dxa"/>
          </w:tcPr>
          <w:p w14:paraId="629E538D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DA38EE" w14:paraId="4EA246DA" w14:textId="77777777" w:rsidTr="003B3FFA">
        <w:trPr>
          <w:trHeight w:val="493"/>
        </w:trPr>
        <w:tc>
          <w:tcPr>
            <w:tcW w:w="1097" w:type="dxa"/>
          </w:tcPr>
          <w:p w14:paraId="4547578C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726" w:type="dxa"/>
          </w:tcPr>
          <w:p w14:paraId="5CF66A9A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высокий</w:t>
            </w:r>
          </w:p>
        </w:tc>
        <w:tc>
          <w:tcPr>
            <w:tcW w:w="4562" w:type="dxa"/>
          </w:tcPr>
          <w:p w14:paraId="7464807E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</w:tr>
      <w:tr w:rsidR="00DA38EE" w14:paraId="786DA66C" w14:textId="77777777" w:rsidTr="003B3FFA">
        <w:trPr>
          <w:trHeight w:val="493"/>
        </w:trPr>
        <w:tc>
          <w:tcPr>
            <w:tcW w:w="1097" w:type="dxa"/>
          </w:tcPr>
          <w:p w14:paraId="4284F462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726" w:type="dxa"/>
          </w:tcPr>
          <w:p w14:paraId="01A02F9E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значительный</w:t>
            </w:r>
          </w:p>
        </w:tc>
        <w:tc>
          <w:tcPr>
            <w:tcW w:w="4562" w:type="dxa"/>
          </w:tcPr>
          <w:p w14:paraId="794F75F8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250</w:t>
            </w:r>
          </w:p>
        </w:tc>
      </w:tr>
      <w:tr w:rsidR="00DA38EE" w14:paraId="7CA0B5E0" w14:textId="77777777" w:rsidTr="003B3FFA">
        <w:trPr>
          <w:trHeight w:val="474"/>
        </w:trPr>
        <w:tc>
          <w:tcPr>
            <w:tcW w:w="1097" w:type="dxa"/>
          </w:tcPr>
          <w:p w14:paraId="2196883B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726" w:type="dxa"/>
          </w:tcPr>
          <w:p w14:paraId="26F4F0D0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средний</w:t>
            </w:r>
          </w:p>
        </w:tc>
        <w:tc>
          <w:tcPr>
            <w:tcW w:w="4562" w:type="dxa"/>
          </w:tcPr>
          <w:p w14:paraId="1DC729F1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436</w:t>
            </w:r>
          </w:p>
        </w:tc>
      </w:tr>
      <w:tr w:rsidR="00DA38EE" w14:paraId="67E40CD3" w14:textId="77777777" w:rsidTr="003B3FFA">
        <w:trPr>
          <w:trHeight w:val="493"/>
        </w:trPr>
        <w:tc>
          <w:tcPr>
            <w:tcW w:w="1097" w:type="dxa"/>
          </w:tcPr>
          <w:p w14:paraId="3C6E3C79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726" w:type="dxa"/>
          </w:tcPr>
          <w:p w14:paraId="6C12CF96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умеренный</w:t>
            </w:r>
          </w:p>
        </w:tc>
        <w:tc>
          <w:tcPr>
            <w:tcW w:w="4562" w:type="dxa"/>
          </w:tcPr>
          <w:p w14:paraId="28B2A155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6302</w:t>
            </w:r>
          </w:p>
        </w:tc>
      </w:tr>
      <w:tr w:rsidR="00DA38EE" w14:paraId="66AA09F8" w14:textId="77777777" w:rsidTr="003B3FFA">
        <w:trPr>
          <w:trHeight w:val="493"/>
        </w:trPr>
        <w:tc>
          <w:tcPr>
            <w:tcW w:w="1097" w:type="dxa"/>
          </w:tcPr>
          <w:p w14:paraId="32CCD76A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726" w:type="dxa"/>
          </w:tcPr>
          <w:p w14:paraId="7770D266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низкий</w:t>
            </w:r>
          </w:p>
        </w:tc>
        <w:tc>
          <w:tcPr>
            <w:tcW w:w="4562" w:type="dxa"/>
          </w:tcPr>
          <w:p w14:paraId="3E448B8A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DA38EE" w14:paraId="16B3D5BF" w14:textId="77777777" w:rsidTr="003B3FFA">
        <w:trPr>
          <w:trHeight w:val="474"/>
        </w:trPr>
        <w:tc>
          <w:tcPr>
            <w:tcW w:w="1097" w:type="dxa"/>
          </w:tcPr>
          <w:p w14:paraId="244D4AF5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26" w:type="dxa"/>
          </w:tcPr>
          <w:p w14:paraId="44416701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4562" w:type="dxa"/>
          </w:tcPr>
          <w:p w14:paraId="1C196E94" w14:textId="77777777" w:rsidR="00DA38EE" w:rsidRPr="00AF78FE" w:rsidRDefault="00DA38EE" w:rsidP="00244B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7037</w:t>
            </w:r>
          </w:p>
        </w:tc>
      </w:tr>
    </w:tbl>
    <w:p w14:paraId="696F0340" w14:textId="62DC902E" w:rsidR="00C86D09" w:rsidRDefault="00C86D09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942986" w14:textId="4D9CF49E" w:rsidR="00C86D09" w:rsidRDefault="00C86D09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613B0D" w14:textId="6405E950" w:rsidR="00525539" w:rsidRDefault="00525539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D47FA6" w14:textId="6031D81F" w:rsidR="00A3041C" w:rsidRDefault="00A3041C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3D0EC6" w14:textId="086CC941" w:rsidR="00A3041C" w:rsidRDefault="00A3041C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7177E3" w14:textId="77777777" w:rsidR="00A3041C" w:rsidRDefault="00A3041C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FFE4EB" w14:textId="1D2A8B4C" w:rsidR="00595A02" w:rsidRPr="00595A02" w:rsidRDefault="00595A02" w:rsidP="00525539">
      <w:pPr>
        <w:spacing w:after="0" w:line="44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A02">
        <w:rPr>
          <w:rFonts w:ascii="Times New Roman" w:hAnsi="Times New Roman" w:cs="Times New Roman"/>
          <w:b/>
          <w:sz w:val="28"/>
          <w:szCs w:val="28"/>
        </w:rPr>
        <w:lastRenderedPageBreak/>
        <w:t>Обеспечение безопасности движения поездов и эксплуатации железнодорожного транспорта.</w:t>
      </w:r>
    </w:p>
    <w:p w14:paraId="0E2A85B1" w14:textId="4A323AA0" w:rsidR="00525539" w:rsidRDefault="00525539" w:rsidP="00525539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и диаграмме представлена</w:t>
      </w:r>
      <w:r w:rsidRPr="00525539">
        <w:rPr>
          <w:rFonts w:ascii="Times New Roman" w:hAnsi="Times New Roman" w:cs="Times New Roman"/>
          <w:sz w:val="28"/>
          <w:szCs w:val="28"/>
        </w:rPr>
        <w:t xml:space="preserve"> статистика событий, связанных с нарушением безопасности движения и эксплуатации железнодорожного транспорта, в сравнении с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25539">
        <w:rPr>
          <w:rFonts w:ascii="Times New Roman" w:hAnsi="Times New Roman" w:cs="Times New Roman"/>
          <w:sz w:val="28"/>
          <w:szCs w:val="28"/>
        </w:rPr>
        <w:t xml:space="preserve"> годом – сходов железнодорожного подвижного состава.</w:t>
      </w:r>
    </w:p>
    <w:p w14:paraId="5797CFB2" w14:textId="4F1E32D0" w:rsidR="00525539" w:rsidRDefault="00525539" w:rsidP="00525539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C1BBD37" wp14:editId="3EF60CF8">
            <wp:simplePos x="0" y="0"/>
            <wp:positionH relativeFrom="margin">
              <wp:posOffset>-3810</wp:posOffset>
            </wp:positionH>
            <wp:positionV relativeFrom="margin">
              <wp:posOffset>5143500</wp:posOffset>
            </wp:positionV>
            <wp:extent cx="6660515" cy="3701415"/>
            <wp:effectExtent l="0" t="0" r="6985" b="13335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54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6"/>
        <w:gridCol w:w="1134"/>
        <w:gridCol w:w="1605"/>
      </w:tblGrid>
      <w:tr w:rsidR="00DA38EE" w:rsidRPr="00DA38EE" w14:paraId="6EAD0275" w14:textId="77777777" w:rsidTr="00595A02">
        <w:trPr>
          <w:trHeight w:val="559"/>
        </w:trPr>
        <w:tc>
          <w:tcPr>
            <w:tcW w:w="10545" w:type="dxa"/>
            <w:gridSpan w:val="3"/>
            <w:shd w:val="clear" w:color="auto" w:fill="auto"/>
            <w:vAlign w:val="center"/>
            <w:hideMark/>
          </w:tcPr>
          <w:p w14:paraId="06C27FC9" w14:textId="309A7E62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A38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Распределение сходов</w:t>
            </w:r>
            <w:r w:rsidRPr="00DA38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38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железнодорожного подвижного состава</w:t>
            </w:r>
          </w:p>
        </w:tc>
      </w:tr>
      <w:tr w:rsidR="00DA38EE" w:rsidRPr="00DA38EE" w14:paraId="52A9A8FA" w14:textId="77777777" w:rsidTr="00595A02">
        <w:trPr>
          <w:trHeight w:val="559"/>
        </w:trPr>
        <w:tc>
          <w:tcPr>
            <w:tcW w:w="7806" w:type="dxa"/>
            <w:shd w:val="clear" w:color="auto" w:fill="auto"/>
            <w:vAlign w:val="center"/>
            <w:hideMark/>
          </w:tcPr>
          <w:p w14:paraId="7E44246F" w14:textId="257BDF48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A38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369FC0" w14:textId="2847D26F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A38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04" w:type="dxa"/>
            <w:shd w:val="clear" w:color="auto" w:fill="auto"/>
            <w:vAlign w:val="center"/>
            <w:hideMark/>
          </w:tcPr>
          <w:p w14:paraId="259B521B" w14:textId="266EAFA9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A38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DA38EE" w:rsidRPr="00DA38EE" w14:paraId="6C5D9F74" w14:textId="77777777" w:rsidTr="00595A02">
        <w:trPr>
          <w:trHeight w:val="559"/>
        </w:trPr>
        <w:tc>
          <w:tcPr>
            <w:tcW w:w="7806" w:type="dxa"/>
            <w:shd w:val="clear" w:color="auto" w:fill="auto"/>
            <w:vAlign w:val="center"/>
            <w:hideMark/>
          </w:tcPr>
          <w:p w14:paraId="51C4707C" w14:textId="30AFDACE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Октябрьская железная дорога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781C33F0" w14:textId="45D6E982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D0177CB" w14:textId="19E347B4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A38EE" w:rsidRPr="00DA38EE" w14:paraId="4193F947" w14:textId="77777777" w:rsidTr="00595A02">
        <w:trPr>
          <w:trHeight w:val="559"/>
        </w:trPr>
        <w:tc>
          <w:tcPr>
            <w:tcW w:w="7806" w:type="dxa"/>
            <w:shd w:val="clear" w:color="auto" w:fill="auto"/>
            <w:vAlign w:val="center"/>
            <w:hideMark/>
          </w:tcPr>
          <w:p w14:paraId="5EBB16F5" w14:textId="459016DE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Северная железная дорога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4A6C8B8C" w14:textId="77777777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3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41324BD5" w14:textId="77777777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3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A38EE" w:rsidRPr="00DA38EE" w14:paraId="532374B1" w14:textId="77777777" w:rsidTr="00595A02">
        <w:trPr>
          <w:trHeight w:val="559"/>
        </w:trPr>
        <w:tc>
          <w:tcPr>
            <w:tcW w:w="7806" w:type="dxa"/>
            <w:shd w:val="clear" w:color="auto" w:fill="auto"/>
            <w:vAlign w:val="center"/>
            <w:hideMark/>
          </w:tcPr>
          <w:p w14:paraId="64CEFCE5" w14:textId="2446F741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Калининградская железная дорога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73C8D0CE" w14:textId="77777777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3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9FF5316" w14:textId="77777777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3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A38EE" w:rsidRPr="00DA38EE" w14:paraId="7ABB9C19" w14:textId="77777777" w:rsidTr="00595A02">
        <w:trPr>
          <w:trHeight w:val="1103"/>
        </w:trPr>
        <w:tc>
          <w:tcPr>
            <w:tcW w:w="7806" w:type="dxa"/>
            <w:shd w:val="clear" w:color="auto" w:fill="auto"/>
            <w:vAlign w:val="center"/>
            <w:hideMark/>
          </w:tcPr>
          <w:p w14:paraId="12409454" w14:textId="2E02F17D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3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 путям общего пользования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52870ED1" w14:textId="754222B4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2503986" w14:textId="28C86A00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A38EE" w:rsidRPr="00DA38EE" w14:paraId="5B8271A3" w14:textId="77777777" w:rsidTr="00595A02">
        <w:trPr>
          <w:trHeight w:val="1103"/>
        </w:trPr>
        <w:tc>
          <w:tcPr>
            <w:tcW w:w="7806" w:type="dxa"/>
            <w:shd w:val="clear" w:color="auto" w:fill="auto"/>
            <w:vAlign w:val="center"/>
          </w:tcPr>
          <w:p w14:paraId="0A6063CC" w14:textId="2C3DAE18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3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 путям необщего пользования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2EE12E33" w14:textId="668051BC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B630FF" w14:textId="2BF76C03" w:rsidR="00DA38EE" w:rsidRPr="00DA38EE" w:rsidRDefault="00DA38EE" w:rsidP="00DA3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</w:tbl>
    <w:p w14:paraId="5C935BCA" w14:textId="5DE25686" w:rsidR="00DA38EE" w:rsidRDefault="00525539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B063B10" wp14:editId="1787FD84">
            <wp:simplePos x="0" y="0"/>
            <wp:positionH relativeFrom="margin">
              <wp:posOffset>46355</wp:posOffset>
            </wp:positionH>
            <wp:positionV relativeFrom="margin">
              <wp:posOffset>328295</wp:posOffset>
            </wp:positionV>
            <wp:extent cx="6560820" cy="3116580"/>
            <wp:effectExtent l="0" t="0" r="11430" b="762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</wp:anchor>
        </w:drawing>
      </w:r>
    </w:p>
    <w:p w14:paraId="2DA0F691" w14:textId="37115D9E" w:rsidR="002235E3" w:rsidRDefault="002235E3" w:rsidP="006B400A">
      <w:pPr>
        <w:rPr>
          <w:noProof/>
        </w:rPr>
      </w:pPr>
    </w:p>
    <w:p w14:paraId="1B019592" w14:textId="338B8798" w:rsidR="00A0019F" w:rsidRDefault="00A0019F" w:rsidP="00D8160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DD9283" wp14:editId="39948B8B">
            <wp:extent cx="6545580" cy="3238500"/>
            <wp:effectExtent l="0" t="0" r="762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A7E5886" w14:textId="40FCA8F1" w:rsidR="007D0BF5" w:rsidRPr="00A0019F" w:rsidRDefault="00A0019F" w:rsidP="00A0019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019F">
        <w:rPr>
          <w:rFonts w:ascii="Times New Roman" w:hAnsi="Times New Roman" w:cs="Times New Roman"/>
          <w:bCs/>
          <w:sz w:val="28"/>
          <w:szCs w:val="28"/>
        </w:rPr>
        <w:t>Предприятия, допустившие сход</w:t>
      </w:r>
      <w:r w:rsidR="00AE20FF">
        <w:rPr>
          <w:rFonts w:ascii="Times New Roman" w:hAnsi="Times New Roman" w:cs="Times New Roman"/>
          <w:bCs/>
          <w:sz w:val="28"/>
          <w:szCs w:val="28"/>
        </w:rPr>
        <w:t xml:space="preserve">ы подвижного состава в </w:t>
      </w:r>
      <w:r w:rsidRPr="00A0019F">
        <w:rPr>
          <w:rFonts w:ascii="Times New Roman" w:hAnsi="Times New Roman" w:cs="Times New Roman"/>
          <w:bCs/>
          <w:sz w:val="28"/>
          <w:szCs w:val="28"/>
        </w:rPr>
        <w:t>2025</w:t>
      </w:r>
      <w:r w:rsidR="00AE20FF">
        <w:rPr>
          <w:rFonts w:ascii="Times New Roman" w:hAnsi="Times New Roman" w:cs="Times New Roman"/>
          <w:bCs/>
          <w:sz w:val="28"/>
          <w:szCs w:val="28"/>
        </w:rPr>
        <w:t>/2024</w:t>
      </w:r>
      <w:r w:rsidRPr="00A0019F">
        <w:rPr>
          <w:rFonts w:ascii="Times New Roman" w:hAnsi="Times New Roman" w:cs="Times New Roman"/>
          <w:bCs/>
          <w:sz w:val="28"/>
          <w:szCs w:val="28"/>
        </w:rPr>
        <w:t xml:space="preserve"> году</w:t>
      </w:r>
    </w:p>
    <w:tbl>
      <w:tblPr>
        <w:tblW w:w="10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0"/>
        <w:gridCol w:w="1864"/>
        <w:gridCol w:w="1697"/>
      </w:tblGrid>
      <w:tr w:rsidR="00A0019F" w:rsidRPr="00A0019F" w14:paraId="523A24A4" w14:textId="77777777" w:rsidTr="00926F27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4F30C9BC" w14:textId="77777777" w:rsidR="00A0019F" w:rsidRPr="00A0019F" w:rsidRDefault="00A0019F" w:rsidP="00A0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Предприятие</w:t>
            </w:r>
          </w:p>
        </w:tc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1DB81747" w14:textId="77777777" w:rsidR="00A0019F" w:rsidRPr="00A0019F" w:rsidRDefault="00A0019F" w:rsidP="00A0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14:paraId="3A61BA70" w14:textId="77777777" w:rsidR="00A0019F" w:rsidRPr="00A0019F" w:rsidRDefault="00A0019F" w:rsidP="00A00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2024</w:t>
            </w:r>
          </w:p>
        </w:tc>
      </w:tr>
      <w:tr w:rsidR="00A0019F" w:rsidRPr="00A0019F" w14:paraId="2C2927B0" w14:textId="77777777" w:rsidTr="00926F27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1B9C8C22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ПАО "Северсталь" (снижение)</w:t>
            </w:r>
          </w:p>
        </w:tc>
        <w:tc>
          <w:tcPr>
            <w:tcW w:w="1864" w:type="dxa"/>
            <w:shd w:val="clear" w:color="auto" w:fill="auto"/>
            <w:noWrap/>
            <w:vAlign w:val="bottom"/>
          </w:tcPr>
          <w:p w14:paraId="5FB8C50C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697" w:type="dxa"/>
            <w:shd w:val="clear" w:color="auto" w:fill="auto"/>
            <w:noWrap/>
            <w:vAlign w:val="bottom"/>
          </w:tcPr>
          <w:p w14:paraId="4E6C4F40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0019F" w:rsidRPr="00A0019F" w14:paraId="2FF86830" w14:textId="77777777" w:rsidTr="00926F27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41E451D2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ООО "ПСК РЖД"</w:t>
            </w:r>
          </w:p>
        </w:tc>
        <w:tc>
          <w:tcPr>
            <w:tcW w:w="1864" w:type="dxa"/>
            <w:shd w:val="clear" w:color="auto" w:fill="auto"/>
            <w:noWrap/>
            <w:vAlign w:val="bottom"/>
          </w:tcPr>
          <w:p w14:paraId="6F23B8AF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97" w:type="dxa"/>
            <w:shd w:val="clear" w:color="auto" w:fill="auto"/>
            <w:noWrap/>
            <w:vAlign w:val="bottom"/>
          </w:tcPr>
          <w:p w14:paraId="4870F1C8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0019F" w:rsidRPr="00A0019F" w14:paraId="50C7F52F" w14:textId="77777777" w:rsidTr="00926F27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67C1CDCE" w14:textId="0CE983AF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ООО «Северсталь-Вторчермет»</w:t>
            </w:r>
            <w:r w:rsidR="00AE20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(снижение)</w:t>
            </w:r>
          </w:p>
        </w:tc>
        <w:tc>
          <w:tcPr>
            <w:tcW w:w="1864" w:type="dxa"/>
            <w:shd w:val="clear" w:color="auto" w:fill="auto"/>
            <w:noWrap/>
            <w:vAlign w:val="bottom"/>
          </w:tcPr>
          <w:p w14:paraId="110145E9" w14:textId="6B7A1274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97" w:type="dxa"/>
            <w:shd w:val="clear" w:color="auto" w:fill="auto"/>
            <w:noWrap/>
            <w:vAlign w:val="bottom"/>
          </w:tcPr>
          <w:p w14:paraId="78E3A899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0019F" w:rsidRPr="00A0019F" w14:paraId="4B5D6C0C" w14:textId="77777777" w:rsidTr="00926F27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2215F2CE" w14:textId="3DAB1864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АО "Локомотив"</w:t>
            </w:r>
            <w:r w:rsidR="00AE20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(рост)</w:t>
            </w:r>
          </w:p>
        </w:tc>
        <w:tc>
          <w:tcPr>
            <w:tcW w:w="1864" w:type="dxa"/>
            <w:shd w:val="clear" w:color="auto" w:fill="auto"/>
            <w:noWrap/>
            <w:vAlign w:val="bottom"/>
          </w:tcPr>
          <w:p w14:paraId="3F107D70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7" w:type="dxa"/>
            <w:shd w:val="clear" w:color="auto" w:fill="auto"/>
            <w:noWrap/>
            <w:vAlign w:val="bottom"/>
          </w:tcPr>
          <w:p w14:paraId="76A8F8CB" w14:textId="4522C9F3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A0019F" w:rsidRPr="00A0019F" w14:paraId="45376E60" w14:textId="77777777" w:rsidTr="00926F27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5A06DC34" w14:textId="41B01278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НПАО "Светогорский ЦБК"</w:t>
            </w:r>
            <w:r w:rsidR="00AE20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(снижение)</w:t>
            </w:r>
          </w:p>
        </w:tc>
        <w:tc>
          <w:tcPr>
            <w:tcW w:w="1864" w:type="dxa"/>
            <w:shd w:val="clear" w:color="auto" w:fill="auto"/>
            <w:noWrap/>
            <w:vAlign w:val="bottom"/>
          </w:tcPr>
          <w:p w14:paraId="543A9A8B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97" w:type="dxa"/>
            <w:shd w:val="clear" w:color="auto" w:fill="auto"/>
            <w:noWrap/>
            <w:vAlign w:val="bottom"/>
          </w:tcPr>
          <w:p w14:paraId="6747B6A9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0019F" w:rsidRPr="00A0019F" w14:paraId="2BEE2E7C" w14:textId="77777777" w:rsidTr="00926F27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7A9231D0" w14:textId="112DCB75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ООО «Рутгерс Севертар»</w:t>
            </w:r>
          </w:p>
        </w:tc>
        <w:tc>
          <w:tcPr>
            <w:tcW w:w="1864" w:type="dxa"/>
            <w:shd w:val="clear" w:color="auto" w:fill="auto"/>
            <w:noWrap/>
            <w:vAlign w:val="bottom"/>
          </w:tcPr>
          <w:p w14:paraId="558DE9B4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7" w:type="dxa"/>
            <w:shd w:val="clear" w:color="auto" w:fill="auto"/>
            <w:noWrap/>
            <w:vAlign w:val="bottom"/>
          </w:tcPr>
          <w:p w14:paraId="404B8305" w14:textId="77777777" w:rsidR="00A0019F" w:rsidRPr="00A0019F" w:rsidRDefault="00A0019F" w:rsidP="00A0019F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001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14:paraId="62B5A75E" w14:textId="77777777" w:rsidR="007D0BF5" w:rsidRDefault="007D0BF5" w:rsidP="00670C6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7475A9" w14:textId="77777777" w:rsidR="007D0BF5" w:rsidRDefault="007D0BF5" w:rsidP="00670C6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5FBFEE" w14:textId="77777777" w:rsidR="007D0BF5" w:rsidRDefault="007D0BF5" w:rsidP="00670C6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2219E2" w14:textId="4AEB9A1C" w:rsidR="00A438A1" w:rsidRDefault="00EC1EE3" w:rsidP="00670C6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EE3">
        <w:rPr>
          <w:rFonts w:ascii="Times New Roman" w:hAnsi="Times New Roman" w:cs="Times New Roman"/>
          <w:b/>
          <w:sz w:val="28"/>
          <w:szCs w:val="28"/>
        </w:rPr>
        <w:lastRenderedPageBreak/>
        <w:t>Перевозка опасных грузов</w:t>
      </w:r>
    </w:p>
    <w:p w14:paraId="5725DF72" w14:textId="0072ED84" w:rsidR="00EC1EE3" w:rsidRDefault="00EC1EE3" w:rsidP="00670C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10F6011" w14:textId="23A8B504" w:rsidR="009D047D" w:rsidRDefault="00EC1EE3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1EE3">
        <w:rPr>
          <w:rFonts w:ascii="Times New Roman" w:hAnsi="Times New Roman" w:cs="Times New Roman"/>
          <w:sz w:val="28"/>
          <w:szCs w:val="28"/>
        </w:rPr>
        <w:t>В</w:t>
      </w:r>
      <w:r w:rsidR="009D047D" w:rsidRPr="009D047D">
        <w:rPr>
          <w:rFonts w:ascii="Times New Roman" w:hAnsi="Times New Roman" w:cs="Times New Roman"/>
          <w:sz w:val="28"/>
          <w:szCs w:val="28"/>
        </w:rPr>
        <w:t xml:space="preserve"> регионах транспортного обслуживания Октябрьской, Северной и Калининградской железных дорог было допущено </w:t>
      </w:r>
      <w:r w:rsidR="00A438A1">
        <w:rPr>
          <w:rFonts w:ascii="Times New Roman" w:hAnsi="Times New Roman" w:cs="Times New Roman"/>
          <w:sz w:val="28"/>
          <w:szCs w:val="28"/>
        </w:rPr>
        <w:t>8</w:t>
      </w:r>
      <w:r w:rsidR="009D047D" w:rsidRPr="009D047D">
        <w:rPr>
          <w:rFonts w:ascii="Times New Roman" w:hAnsi="Times New Roman" w:cs="Times New Roman"/>
          <w:sz w:val="28"/>
          <w:szCs w:val="28"/>
        </w:rPr>
        <w:t xml:space="preserve"> событий (в 202</w:t>
      </w:r>
      <w:r w:rsidR="00A438A1">
        <w:rPr>
          <w:rFonts w:ascii="Times New Roman" w:hAnsi="Times New Roman" w:cs="Times New Roman"/>
          <w:sz w:val="28"/>
          <w:szCs w:val="28"/>
        </w:rPr>
        <w:t>4</w:t>
      </w:r>
      <w:r w:rsidR="009D047D" w:rsidRPr="009D047D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A438A1">
        <w:rPr>
          <w:rFonts w:ascii="Times New Roman" w:hAnsi="Times New Roman" w:cs="Times New Roman"/>
          <w:sz w:val="28"/>
          <w:szCs w:val="28"/>
        </w:rPr>
        <w:t>11</w:t>
      </w:r>
      <w:r w:rsidR="009D047D" w:rsidRPr="009D047D">
        <w:rPr>
          <w:rFonts w:ascii="Times New Roman" w:hAnsi="Times New Roman" w:cs="Times New Roman"/>
          <w:sz w:val="28"/>
          <w:szCs w:val="28"/>
        </w:rPr>
        <w:t>), связанных с нарушением правил безопасности движения и эксплуатации железнодорожного транспорта, классифицированны</w:t>
      </w:r>
      <w:r w:rsidR="009D047D">
        <w:rPr>
          <w:rFonts w:ascii="Times New Roman" w:hAnsi="Times New Roman" w:cs="Times New Roman"/>
          <w:sz w:val="28"/>
          <w:szCs w:val="28"/>
        </w:rPr>
        <w:t>х</w:t>
      </w:r>
      <w:r w:rsidR="009D047D" w:rsidRPr="009D047D">
        <w:rPr>
          <w:rFonts w:ascii="Times New Roman" w:hAnsi="Times New Roman" w:cs="Times New Roman"/>
          <w:sz w:val="28"/>
          <w:szCs w:val="28"/>
        </w:rPr>
        <w:t>, как происшествия при перевозке (транспортировке) опасных грузов (связанные с просыпанием (проливом или парением), воспламенением (возгоранием), задымлением опасных грузов), возникшие вследствие повреждения или неисправности вагона или контейнера, повреждения упаковки, неплотно закрытых люков вагона, дефекта (повреждения) котла вагона-цистерны, дефекта (повреждения) арматуры котла вагона-цистерны, дефекта (повреждения) сливного прибора вагона-цистерны</w:t>
      </w:r>
      <w:r w:rsidR="009D047D">
        <w:rPr>
          <w:rFonts w:ascii="Times New Roman" w:hAnsi="Times New Roman" w:cs="Times New Roman"/>
          <w:sz w:val="28"/>
          <w:szCs w:val="28"/>
        </w:rPr>
        <w:t>.</w:t>
      </w:r>
      <w:r w:rsidR="009D047D" w:rsidRPr="009D04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3AAEF0" w14:textId="1A351606" w:rsidR="00A64FDD" w:rsidRDefault="00F41466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4B47975" wp14:editId="22845C76">
            <wp:simplePos x="0" y="0"/>
            <wp:positionH relativeFrom="margin">
              <wp:posOffset>-81280</wp:posOffset>
            </wp:positionH>
            <wp:positionV relativeFrom="margin">
              <wp:posOffset>3795395</wp:posOffset>
            </wp:positionV>
            <wp:extent cx="6637020" cy="3360420"/>
            <wp:effectExtent l="0" t="0" r="11430" b="11430"/>
            <wp:wrapSquare wrapText="bothSides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060F1" w14:textId="12754F24" w:rsidR="00A64FDD" w:rsidRDefault="00A64FDD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31E3B7" w14:textId="5A42A6BC" w:rsidR="00A64FDD" w:rsidRDefault="00A64FDD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EECCCB" w14:textId="15F8628E" w:rsidR="00A64FDD" w:rsidRDefault="00A64FDD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195350" w14:textId="3969E63B" w:rsidR="00A64FDD" w:rsidRDefault="00F41466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432D71C" wp14:editId="7B37056B">
            <wp:simplePos x="0" y="0"/>
            <wp:positionH relativeFrom="margin">
              <wp:posOffset>278765</wp:posOffset>
            </wp:positionH>
            <wp:positionV relativeFrom="margin">
              <wp:posOffset>1211580</wp:posOffset>
            </wp:positionV>
            <wp:extent cx="6057900" cy="3381375"/>
            <wp:effectExtent l="0" t="0" r="0" b="9525"/>
            <wp:wrapSquare wrapText="bothSides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E45CC" w14:textId="2A4973BF" w:rsidR="00A64FDD" w:rsidRPr="00F41466" w:rsidRDefault="00F41466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466">
        <w:rPr>
          <w:rFonts w:ascii="Times New Roman" w:hAnsi="Times New Roman" w:cs="Times New Roman"/>
          <w:b/>
          <w:sz w:val="28"/>
          <w:szCs w:val="28"/>
        </w:rPr>
        <w:t>Состояние безопасности на железнодорожных переездах.</w:t>
      </w:r>
    </w:p>
    <w:p w14:paraId="310DA010" w14:textId="72C249FF" w:rsidR="00A64FDD" w:rsidRDefault="00A64FDD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34E722" w14:textId="6893DF49" w:rsidR="00A64FDD" w:rsidRDefault="00A64FDD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E9EEDB" w14:textId="77777777" w:rsidR="00A64FDD" w:rsidRDefault="00A64FDD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1F0EB2" w14:textId="77777777" w:rsidR="00460A72" w:rsidRDefault="00460A72" w:rsidP="00A64FDD">
      <w:pPr>
        <w:spacing w:after="0" w:line="44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9B56A4" w14:textId="65482E24" w:rsidR="00A64FDD" w:rsidRPr="00A64FDD" w:rsidRDefault="00A64FDD" w:rsidP="00A64FDD">
      <w:pPr>
        <w:spacing w:after="0" w:line="44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FDD">
        <w:rPr>
          <w:rFonts w:ascii="Times New Roman" w:hAnsi="Times New Roman" w:cs="Times New Roman"/>
          <w:b/>
          <w:sz w:val="28"/>
          <w:szCs w:val="28"/>
        </w:rPr>
        <w:t>Непроизводственный травматизм.</w:t>
      </w:r>
    </w:p>
    <w:p w14:paraId="266E1CC2" w14:textId="3455C3CC" w:rsidR="00A64FDD" w:rsidRPr="00A64FDD" w:rsidRDefault="00A64FDD" w:rsidP="00A64FDD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FDD">
        <w:rPr>
          <w:rFonts w:ascii="Times New Roman" w:hAnsi="Times New Roman" w:cs="Times New Roman"/>
          <w:sz w:val="28"/>
          <w:szCs w:val="28"/>
        </w:rPr>
        <w:t>Для безопасного пользования железнодорожным транспортом создаются все необходимые условия: сооружаются путепроводы, пешеходные мосты, тоннели, устанавливается предупреждающая сигнализация, ограждаются места массового нахождения граждан вблизи железнодорожного полотна.</w:t>
      </w:r>
    </w:p>
    <w:p w14:paraId="4D7550F6" w14:textId="0765B658" w:rsidR="00A64FDD" w:rsidRDefault="00A64FDD" w:rsidP="00A64FDD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FDD">
        <w:rPr>
          <w:rFonts w:ascii="Times New Roman" w:hAnsi="Times New Roman" w:cs="Times New Roman"/>
          <w:sz w:val="28"/>
          <w:szCs w:val="28"/>
        </w:rPr>
        <w:t>И все же из-за незнания и нарушения правил безопасности при нахождении на железной дороге, неоправданной спешки, беспечности взрослых и детей, нежелания пользоваться перечисленными сооружениями, а, порой, просто из-за озорства, хулиганства на железнодорожных путях травмируются и гибнут люди, в том числе и дети, что недопустимо.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FDD">
        <w:rPr>
          <w:rFonts w:ascii="Times New Roman" w:hAnsi="Times New Roman" w:cs="Times New Roman"/>
          <w:sz w:val="28"/>
          <w:szCs w:val="28"/>
        </w:rPr>
        <w:t xml:space="preserve">Детский травматизм вызывает наибольшую тревогу. Ребёнок не всегда может оценить реальную опасность. Ситуацию усугубляет и то, что часто взрослые своими необдуманными поступками подают плохой пример детям и внукам. </w:t>
      </w:r>
    </w:p>
    <w:p w14:paraId="2E224F7E" w14:textId="594528B9" w:rsidR="00A600C3" w:rsidRDefault="00A64FDD" w:rsidP="00A64FDD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B5F7735" wp14:editId="6C51D712">
            <wp:simplePos x="0" y="0"/>
            <wp:positionH relativeFrom="margin">
              <wp:posOffset>635</wp:posOffset>
            </wp:positionH>
            <wp:positionV relativeFrom="margin">
              <wp:posOffset>4565015</wp:posOffset>
            </wp:positionV>
            <wp:extent cx="6637020" cy="2670810"/>
            <wp:effectExtent l="0" t="0" r="11430" b="1524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FDD">
        <w:rPr>
          <w:rFonts w:ascii="Times New Roman" w:hAnsi="Times New Roman" w:cs="Times New Roman"/>
          <w:sz w:val="28"/>
          <w:szCs w:val="28"/>
        </w:rPr>
        <w:t>Одним из основных вопросов профилактики непроизводственного травматизма, в том числе несовершеннолетних граждан на объектах инфраструктуры железнодорожного транспорта является проведение разъяснительной работы среди населения.</w:t>
      </w:r>
      <w:r w:rsidR="00BC2791"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Style w:val="af4"/>
        <w:tblW w:w="10521" w:type="dxa"/>
        <w:tblLook w:val="04A0" w:firstRow="1" w:lastRow="0" w:firstColumn="1" w:lastColumn="0" w:noHBand="0" w:noVBand="1"/>
      </w:tblPr>
      <w:tblGrid>
        <w:gridCol w:w="4273"/>
        <w:gridCol w:w="1001"/>
        <w:gridCol w:w="977"/>
        <w:gridCol w:w="1146"/>
        <w:gridCol w:w="1001"/>
        <w:gridCol w:w="977"/>
        <w:gridCol w:w="1146"/>
      </w:tblGrid>
      <w:tr w:rsidR="006B06E1" w:rsidRPr="00BC2791" w14:paraId="1BCF62E8" w14:textId="77777777" w:rsidTr="006B06E1">
        <w:trPr>
          <w:trHeight w:val="481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88846A" w14:textId="77777777" w:rsidR="006B06E1" w:rsidRPr="00BC2791" w:rsidRDefault="006B06E1" w:rsidP="00926F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4" w:type="dxa"/>
            <w:gridSpan w:val="3"/>
            <w:tcBorders>
              <w:left w:val="single" w:sz="4" w:space="0" w:color="auto"/>
            </w:tcBorders>
            <w:noWrap/>
            <w:hideMark/>
          </w:tcPr>
          <w:p w14:paraId="754CAA20" w14:textId="77777777" w:rsidR="006B06E1" w:rsidRPr="00BC2791" w:rsidRDefault="006B06E1" w:rsidP="00926F2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2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124" w:type="dxa"/>
            <w:gridSpan w:val="3"/>
            <w:noWrap/>
            <w:hideMark/>
          </w:tcPr>
          <w:p w14:paraId="192782BE" w14:textId="77777777" w:rsidR="006B06E1" w:rsidRPr="00BC2791" w:rsidRDefault="006B06E1" w:rsidP="00926F2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2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6B06E1" w:rsidRPr="00BC2791" w14:paraId="43772747" w14:textId="77777777" w:rsidTr="006B06E1">
        <w:trPr>
          <w:trHeight w:val="481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21460" w14:textId="77777777" w:rsidR="006B06E1" w:rsidRPr="00BC2791" w:rsidRDefault="006B06E1" w:rsidP="00926F2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01" w:type="dxa"/>
            <w:tcBorders>
              <w:left w:val="single" w:sz="4" w:space="0" w:color="auto"/>
            </w:tcBorders>
            <w:noWrap/>
            <w:hideMark/>
          </w:tcPr>
          <w:p w14:paraId="16A4ACA0" w14:textId="77777777" w:rsidR="006B06E1" w:rsidRPr="00EC1EE3" w:rsidRDefault="006B06E1" w:rsidP="00926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ОЖД</w:t>
            </w:r>
          </w:p>
        </w:tc>
        <w:tc>
          <w:tcPr>
            <w:tcW w:w="977" w:type="dxa"/>
            <w:noWrap/>
            <w:hideMark/>
          </w:tcPr>
          <w:p w14:paraId="467F3271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СЖД</w:t>
            </w:r>
          </w:p>
        </w:tc>
        <w:tc>
          <w:tcPr>
            <w:tcW w:w="1146" w:type="dxa"/>
            <w:noWrap/>
            <w:hideMark/>
          </w:tcPr>
          <w:p w14:paraId="18BEFB5C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КЛНГ</w:t>
            </w:r>
          </w:p>
        </w:tc>
        <w:tc>
          <w:tcPr>
            <w:tcW w:w="1001" w:type="dxa"/>
            <w:noWrap/>
            <w:hideMark/>
          </w:tcPr>
          <w:p w14:paraId="71BDB7E2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ОЖД</w:t>
            </w:r>
          </w:p>
        </w:tc>
        <w:tc>
          <w:tcPr>
            <w:tcW w:w="977" w:type="dxa"/>
            <w:noWrap/>
            <w:hideMark/>
          </w:tcPr>
          <w:p w14:paraId="1644538A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СЖД</w:t>
            </w:r>
          </w:p>
        </w:tc>
        <w:tc>
          <w:tcPr>
            <w:tcW w:w="1146" w:type="dxa"/>
            <w:noWrap/>
            <w:hideMark/>
          </w:tcPr>
          <w:p w14:paraId="5645811D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КЛНГ</w:t>
            </w:r>
          </w:p>
        </w:tc>
      </w:tr>
      <w:tr w:rsidR="006B06E1" w:rsidRPr="00BC2791" w14:paraId="1D3A5AC6" w14:textId="77777777" w:rsidTr="006B06E1">
        <w:trPr>
          <w:trHeight w:val="481"/>
        </w:trPr>
        <w:tc>
          <w:tcPr>
            <w:tcW w:w="4273" w:type="dxa"/>
            <w:tcBorders>
              <w:top w:val="single" w:sz="4" w:space="0" w:color="auto"/>
            </w:tcBorders>
            <w:noWrap/>
            <w:hideMark/>
          </w:tcPr>
          <w:p w14:paraId="4D2A9E4B" w14:textId="77777777" w:rsidR="006B06E1" w:rsidRPr="00BC2791" w:rsidRDefault="006B06E1" w:rsidP="00926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79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погибших </w:t>
            </w:r>
          </w:p>
        </w:tc>
        <w:tc>
          <w:tcPr>
            <w:tcW w:w="1001" w:type="dxa"/>
            <w:noWrap/>
          </w:tcPr>
          <w:p w14:paraId="7707725E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77" w:type="dxa"/>
            <w:noWrap/>
          </w:tcPr>
          <w:p w14:paraId="73BB7928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6" w:type="dxa"/>
            <w:noWrap/>
          </w:tcPr>
          <w:p w14:paraId="7A23DADB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1" w:type="dxa"/>
            <w:noWrap/>
          </w:tcPr>
          <w:p w14:paraId="4C8FEFFB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77" w:type="dxa"/>
            <w:noWrap/>
          </w:tcPr>
          <w:p w14:paraId="48F643BA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6" w:type="dxa"/>
            <w:noWrap/>
          </w:tcPr>
          <w:p w14:paraId="2A9124B7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06E1" w:rsidRPr="00BC2791" w14:paraId="7FE3D384" w14:textId="77777777" w:rsidTr="006B06E1">
        <w:trPr>
          <w:trHeight w:val="481"/>
        </w:trPr>
        <w:tc>
          <w:tcPr>
            <w:tcW w:w="4273" w:type="dxa"/>
            <w:noWrap/>
          </w:tcPr>
          <w:p w14:paraId="62B90CAF" w14:textId="27CB4029" w:rsidR="006B06E1" w:rsidRPr="00BC2791" w:rsidRDefault="006B06E1" w:rsidP="006B0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них несовершеннолетних</w:t>
            </w:r>
          </w:p>
        </w:tc>
        <w:tc>
          <w:tcPr>
            <w:tcW w:w="1001" w:type="dxa"/>
            <w:noWrap/>
          </w:tcPr>
          <w:p w14:paraId="70287C99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7" w:type="dxa"/>
            <w:noWrap/>
          </w:tcPr>
          <w:p w14:paraId="5C40F06B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46" w:type="dxa"/>
            <w:noWrap/>
          </w:tcPr>
          <w:p w14:paraId="42541602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1" w:type="dxa"/>
            <w:noWrap/>
          </w:tcPr>
          <w:p w14:paraId="2EDD1C1A" w14:textId="77777777" w:rsidR="006B06E1" w:rsidRPr="004603A1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7" w:type="dxa"/>
            <w:noWrap/>
          </w:tcPr>
          <w:p w14:paraId="738BCEF5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46" w:type="dxa"/>
            <w:noWrap/>
          </w:tcPr>
          <w:p w14:paraId="558F9213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06E1" w:rsidRPr="00BC2791" w14:paraId="080D2AC5" w14:textId="77777777" w:rsidTr="006B06E1">
        <w:trPr>
          <w:trHeight w:val="481"/>
        </w:trPr>
        <w:tc>
          <w:tcPr>
            <w:tcW w:w="4273" w:type="dxa"/>
            <w:noWrap/>
            <w:hideMark/>
          </w:tcPr>
          <w:p w14:paraId="62366F61" w14:textId="77777777" w:rsidR="006B06E1" w:rsidRPr="00BC2791" w:rsidRDefault="006B06E1" w:rsidP="00926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791">
              <w:rPr>
                <w:rFonts w:ascii="Times New Roman" w:hAnsi="Times New Roman" w:cs="Times New Roman"/>
                <w:sz w:val="28"/>
                <w:szCs w:val="28"/>
              </w:rPr>
              <w:t>Количество травмированных</w:t>
            </w:r>
          </w:p>
        </w:tc>
        <w:tc>
          <w:tcPr>
            <w:tcW w:w="1001" w:type="dxa"/>
            <w:noWrap/>
          </w:tcPr>
          <w:p w14:paraId="5D5BC2F7" w14:textId="77777777" w:rsidR="006B06E1" w:rsidRPr="00BC2791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77" w:type="dxa"/>
            <w:noWrap/>
          </w:tcPr>
          <w:p w14:paraId="245358B2" w14:textId="77777777" w:rsidR="006B06E1" w:rsidRPr="00BC2791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46" w:type="dxa"/>
            <w:noWrap/>
          </w:tcPr>
          <w:p w14:paraId="2C7E6BC6" w14:textId="77777777" w:rsidR="006B06E1" w:rsidRPr="00BC2791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1" w:type="dxa"/>
            <w:noWrap/>
          </w:tcPr>
          <w:p w14:paraId="08F94CDF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77" w:type="dxa"/>
            <w:noWrap/>
          </w:tcPr>
          <w:p w14:paraId="5F06B47E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6" w:type="dxa"/>
            <w:noWrap/>
          </w:tcPr>
          <w:p w14:paraId="1F47296E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06E1" w:rsidRPr="00BC2791" w14:paraId="45462B48" w14:textId="77777777" w:rsidTr="006B06E1">
        <w:trPr>
          <w:trHeight w:val="481"/>
        </w:trPr>
        <w:tc>
          <w:tcPr>
            <w:tcW w:w="4273" w:type="dxa"/>
            <w:noWrap/>
          </w:tcPr>
          <w:p w14:paraId="7C2E77D1" w14:textId="044D1BBD" w:rsidR="006B06E1" w:rsidRPr="00BC2791" w:rsidRDefault="006B06E1" w:rsidP="006B0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них несовершеннолетних</w:t>
            </w:r>
          </w:p>
        </w:tc>
        <w:tc>
          <w:tcPr>
            <w:tcW w:w="1001" w:type="dxa"/>
            <w:noWrap/>
          </w:tcPr>
          <w:p w14:paraId="1DB78C3B" w14:textId="77777777" w:rsidR="006B06E1" w:rsidRPr="00556436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7" w:type="dxa"/>
            <w:noWrap/>
          </w:tcPr>
          <w:p w14:paraId="258B7E4A" w14:textId="77777777" w:rsidR="006B06E1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46" w:type="dxa"/>
            <w:noWrap/>
          </w:tcPr>
          <w:p w14:paraId="7378A1F7" w14:textId="77777777" w:rsidR="006B06E1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1" w:type="dxa"/>
            <w:noWrap/>
          </w:tcPr>
          <w:p w14:paraId="75EA6CB3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7" w:type="dxa"/>
            <w:noWrap/>
          </w:tcPr>
          <w:p w14:paraId="3D59057D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46" w:type="dxa"/>
            <w:noWrap/>
          </w:tcPr>
          <w:p w14:paraId="1B346CFF" w14:textId="77777777" w:rsidR="006B06E1" w:rsidRPr="00EC1EE3" w:rsidRDefault="006B06E1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11E41656" w14:textId="446651BA" w:rsidR="000F7FAF" w:rsidRDefault="000F7FAF" w:rsidP="009D047D">
      <w:pPr>
        <w:rPr>
          <w:rFonts w:ascii="Times New Roman" w:hAnsi="Times New Roman" w:cs="Times New Roman"/>
          <w:sz w:val="28"/>
          <w:szCs w:val="28"/>
        </w:rPr>
      </w:pPr>
    </w:p>
    <w:p w14:paraId="1C1930DA" w14:textId="00B2F6D0" w:rsidR="003300F4" w:rsidRDefault="00BA3A05" w:rsidP="009D04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B343EE" wp14:editId="770AFFE3">
            <wp:extent cx="6276975" cy="2743200"/>
            <wp:effectExtent l="0" t="0" r="9525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F67E3131-CDFE-40F6-89E7-C8031BE525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5FD7D6A" w14:textId="5CDF699B" w:rsidR="00E41328" w:rsidRDefault="00E41328" w:rsidP="00082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C0FD09" w14:textId="77777777" w:rsidR="00E41328" w:rsidRDefault="00E41328" w:rsidP="00082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CBDA78" w14:textId="78E05AF4" w:rsidR="009331A1" w:rsidRDefault="00626258" w:rsidP="0062625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9331A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году был</w:t>
      </w:r>
      <w:r w:rsidR="009331A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9331A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1A1">
        <w:rPr>
          <w:rFonts w:ascii="Times New Roman" w:hAnsi="Times New Roman" w:cs="Times New Roman"/>
          <w:sz w:val="28"/>
          <w:szCs w:val="28"/>
        </w:rPr>
        <w:t>одна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1A1">
        <w:rPr>
          <w:rFonts w:ascii="Times New Roman" w:hAnsi="Times New Roman" w:cs="Times New Roman"/>
          <w:sz w:val="28"/>
          <w:szCs w:val="28"/>
        </w:rPr>
        <w:t xml:space="preserve">выездная </w:t>
      </w:r>
      <w:r>
        <w:rPr>
          <w:rFonts w:ascii="Times New Roman" w:hAnsi="Times New Roman" w:cs="Times New Roman"/>
          <w:sz w:val="28"/>
          <w:szCs w:val="28"/>
        </w:rPr>
        <w:t>проверк</w:t>
      </w:r>
      <w:r w:rsidR="009331A1">
        <w:rPr>
          <w:rFonts w:ascii="Times New Roman" w:hAnsi="Times New Roman" w:cs="Times New Roman"/>
          <w:sz w:val="28"/>
          <w:szCs w:val="28"/>
        </w:rPr>
        <w:t>а (плановая выездная проверка), выявлено 124 нарушения обязательных требований.</w:t>
      </w:r>
    </w:p>
    <w:p w14:paraId="4618D7F4" w14:textId="3B284785" w:rsidR="00626258" w:rsidRDefault="00626258" w:rsidP="0062625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9331A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 проведен</w:t>
      </w:r>
      <w:r w:rsidR="009331A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1A1">
        <w:rPr>
          <w:rFonts w:ascii="Times New Roman" w:hAnsi="Times New Roman" w:cs="Times New Roman"/>
          <w:sz w:val="28"/>
          <w:szCs w:val="28"/>
        </w:rPr>
        <w:t>пять внеплановых выездных проверок (по индикаторам риска нарушения обязательных требований), выявлено 203 нарушения обязательных требований.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5DD596" w14:textId="77777777" w:rsidR="00E0226A" w:rsidRDefault="00E0226A" w:rsidP="00E413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6BC6A50" w14:textId="696CBA89" w:rsidR="007766A6" w:rsidRDefault="00116D3C" w:rsidP="00E413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3D0F8F" wp14:editId="427B45C5">
            <wp:extent cx="6515100" cy="3495675"/>
            <wp:effectExtent l="0" t="0" r="0" b="952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547711B" w14:textId="2CBE954A" w:rsidR="007766A6" w:rsidRDefault="007766A6" w:rsidP="007766A6">
      <w:pPr>
        <w:rPr>
          <w:rFonts w:ascii="Times New Roman" w:hAnsi="Times New Roman" w:cs="Times New Roman"/>
          <w:sz w:val="28"/>
          <w:szCs w:val="28"/>
        </w:rPr>
      </w:pPr>
    </w:p>
    <w:p w14:paraId="08E24FE4" w14:textId="77777777" w:rsidR="00781BEA" w:rsidRDefault="00781BEA" w:rsidP="00207F4C">
      <w:pPr>
        <w:spacing w:line="440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14:paraId="26721060" w14:textId="0F9EB5B0" w:rsidR="00E0226A" w:rsidRDefault="00E0226A" w:rsidP="00207F4C">
      <w:pPr>
        <w:spacing w:line="44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E0226A">
        <w:rPr>
          <w:rFonts w:ascii="Times New Roman" w:hAnsi="Times New Roman" w:cs="Times New Roman"/>
          <w:sz w:val="28"/>
          <w:szCs w:val="28"/>
        </w:rPr>
        <w:t xml:space="preserve">В ходе контрольных (надзорных) мероприятий без взаимодействия выявлено </w:t>
      </w:r>
      <w:r w:rsidR="00116D3C">
        <w:rPr>
          <w:rFonts w:ascii="Times New Roman" w:hAnsi="Times New Roman" w:cs="Times New Roman"/>
          <w:sz w:val="28"/>
          <w:szCs w:val="28"/>
        </w:rPr>
        <w:t>1840</w:t>
      </w:r>
      <w:r w:rsidRPr="00E0226A">
        <w:rPr>
          <w:rFonts w:ascii="Times New Roman" w:hAnsi="Times New Roman" w:cs="Times New Roman"/>
          <w:sz w:val="28"/>
          <w:szCs w:val="28"/>
        </w:rPr>
        <w:t xml:space="preserve"> нарушений обязательных требований (202</w:t>
      </w:r>
      <w:r w:rsidR="00116D3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 w:rsidRPr="00E022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D3C">
        <w:rPr>
          <w:rFonts w:ascii="Times New Roman" w:hAnsi="Times New Roman" w:cs="Times New Roman"/>
          <w:sz w:val="28"/>
          <w:szCs w:val="28"/>
        </w:rPr>
        <w:t>1386</w:t>
      </w:r>
      <w:r w:rsidRPr="00E0226A">
        <w:rPr>
          <w:rFonts w:ascii="Times New Roman" w:hAnsi="Times New Roman" w:cs="Times New Roman"/>
          <w:sz w:val="28"/>
          <w:szCs w:val="28"/>
        </w:rPr>
        <w:t>).</w:t>
      </w:r>
    </w:p>
    <w:p w14:paraId="300D29A8" w14:textId="77777777" w:rsidR="00245CA1" w:rsidRDefault="00245CA1" w:rsidP="0058146D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70CADDD1" w14:textId="1AB4D17E" w:rsidR="000606F1" w:rsidRDefault="00A05154" w:rsidP="00FC370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05154">
        <w:rPr>
          <w:rFonts w:ascii="Times New Roman" w:hAnsi="Times New Roman" w:cs="Times New Roman"/>
          <w:b/>
          <w:sz w:val="28"/>
          <w:szCs w:val="28"/>
        </w:rPr>
        <w:t>Профилактические мероприятия</w:t>
      </w:r>
    </w:p>
    <w:p w14:paraId="25D57D4E" w14:textId="5FC70CA7" w:rsidR="0084326B" w:rsidRDefault="0084326B" w:rsidP="0084326B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26B">
        <w:rPr>
          <w:rFonts w:ascii="Times New Roman" w:hAnsi="Times New Roman" w:cs="Times New Roman"/>
          <w:sz w:val="28"/>
          <w:szCs w:val="28"/>
        </w:rPr>
        <w:t>Федеральным законом от 31 июля 2020 № 248-ФЗ «О государственном контроле (надзоре) и муниципальном контроле в Российской Федерации» определено, что при осуществлении государственного контроля (надзора)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(надзорных) мероприятий, поэтому действенными практиками при осуществлении государственного контроля (надзора) в области железнодорожного транспорта МТУ Ространснадзора по СЗФО явились: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285"/>
        <w:gridCol w:w="2060"/>
        <w:gridCol w:w="1914"/>
      </w:tblGrid>
      <w:tr w:rsidR="00FC3702" w:rsidRPr="00B847AF" w14:paraId="2BF9C831" w14:textId="77777777" w:rsidTr="00926F27">
        <w:trPr>
          <w:trHeight w:val="401"/>
        </w:trPr>
        <w:tc>
          <w:tcPr>
            <w:tcW w:w="6285" w:type="dxa"/>
            <w:noWrap/>
            <w:hideMark/>
          </w:tcPr>
          <w:p w14:paraId="141E2AA4" w14:textId="77777777" w:rsidR="00FC3702" w:rsidRPr="006E341D" w:rsidRDefault="00FC3702" w:rsidP="00926F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  <w:noWrap/>
            <w:hideMark/>
          </w:tcPr>
          <w:p w14:paraId="64568408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14:paraId="6614186C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C3702" w:rsidRPr="00B847AF" w14:paraId="6D798043" w14:textId="77777777" w:rsidTr="00C77653">
        <w:trPr>
          <w:trHeight w:val="401"/>
        </w:trPr>
        <w:tc>
          <w:tcPr>
            <w:tcW w:w="6285" w:type="dxa"/>
            <w:noWrap/>
          </w:tcPr>
          <w:p w14:paraId="2881DB4A" w14:textId="77777777" w:rsidR="00FC3702" w:rsidRPr="00B847AF" w:rsidRDefault="00FC3702" w:rsidP="00926F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</w:p>
        </w:tc>
        <w:tc>
          <w:tcPr>
            <w:tcW w:w="2060" w:type="dxa"/>
            <w:shd w:val="clear" w:color="auto" w:fill="auto"/>
            <w:noWrap/>
          </w:tcPr>
          <w:p w14:paraId="18C67768" w14:textId="6D25C34E" w:rsidR="00FC3702" w:rsidRPr="00C77653" w:rsidRDefault="00C77653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653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914" w:type="dxa"/>
            <w:shd w:val="clear" w:color="auto" w:fill="auto"/>
          </w:tcPr>
          <w:p w14:paraId="10DF9C3D" w14:textId="2D359220" w:rsidR="00FC3702" w:rsidRPr="00C77653" w:rsidRDefault="00C77653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765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C3702" w:rsidRPr="00B847AF" w14:paraId="365FEA0F" w14:textId="77777777" w:rsidTr="00926F27">
        <w:trPr>
          <w:trHeight w:val="401"/>
        </w:trPr>
        <w:tc>
          <w:tcPr>
            <w:tcW w:w="6285" w:type="dxa"/>
            <w:noWrap/>
          </w:tcPr>
          <w:p w14:paraId="693A7BB4" w14:textId="77777777" w:rsidR="00FC3702" w:rsidRPr="00B847AF" w:rsidRDefault="00FC3702" w:rsidP="00926F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Обобщение правоприменительной практики</w:t>
            </w:r>
          </w:p>
        </w:tc>
        <w:tc>
          <w:tcPr>
            <w:tcW w:w="2060" w:type="dxa"/>
            <w:noWrap/>
          </w:tcPr>
          <w:p w14:paraId="03A8A1DA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7755EC87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C3702" w:rsidRPr="00B847AF" w14:paraId="053FC165" w14:textId="77777777" w:rsidTr="00926F27">
        <w:trPr>
          <w:trHeight w:val="401"/>
        </w:trPr>
        <w:tc>
          <w:tcPr>
            <w:tcW w:w="6285" w:type="dxa"/>
            <w:noWrap/>
          </w:tcPr>
          <w:p w14:paraId="18A31466" w14:textId="77777777" w:rsidR="00FC3702" w:rsidRPr="00B847AF" w:rsidRDefault="00FC3702" w:rsidP="00926F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Меры стимулирования добросовестности</w:t>
            </w:r>
          </w:p>
        </w:tc>
        <w:tc>
          <w:tcPr>
            <w:tcW w:w="2060" w:type="dxa"/>
            <w:noWrap/>
          </w:tcPr>
          <w:p w14:paraId="43524374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14:paraId="45F28E09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C3702" w:rsidRPr="00B847AF" w14:paraId="3A20DB4B" w14:textId="77777777" w:rsidTr="00926F27">
        <w:trPr>
          <w:trHeight w:val="401"/>
        </w:trPr>
        <w:tc>
          <w:tcPr>
            <w:tcW w:w="6285" w:type="dxa"/>
            <w:noWrap/>
          </w:tcPr>
          <w:p w14:paraId="79EAF629" w14:textId="77777777" w:rsidR="00FC3702" w:rsidRPr="00B847AF" w:rsidRDefault="00FC3702" w:rsidP="00926F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Объявление предостережения</w:t>
            </w:r>
          </w:p>
        </w:tc>
        <w:tc>
          <w:tcPr>
            <w:tcW w:w="2060" w:type="dxa"/>
            <w:noWrap/>
          </w:tcPr>
          <w:p w14:paraId="45F2851F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1914" w:type="dxa"/>
          </w:tcPr>
          <w:p w14:paraId="03E9C46A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</w:tr>
      <w:tr w:rsidR="00FC3702" w:rsidRPr="00B847AF" w14:paraId="1EFFEFAC" w14:textId="77777777" w:rsidTr="00926F27">
        <w:trPr>
          <w:trHeight w:val="401"/>
        </w:trPr>
        <w:tc>
          <w:tcPr>
            <w:tcW w:w="6285" w:type="dxa"/>
            <w:noWrap/>
          </w:tcPr>
          <w:p w14:paraId="19899C59" w14:textId="77777777" w:rsidR="00FC3702" w:rsidRPr="00B847AF" w:rsidRDefault="00FC3702" w:rsidP="00926F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Консультирование</w:t>
            </w:r>
          </w:p>
        </w:tc>
        <w:tc>
          <w:tcPr>
            <w:tcW w:w="2060" w:type="dxa"/>
            <w:noWrap/>
          </w:tcPr>
          <w:p w14:paraId="4F3FBC7A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1914" w:type="dxa"/>
          </w:tcPr>
          <w:p w14:paraId="5B2E6C5C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996</w:t>
            </w:r>
          </w:p>
        </w:tc>
      </w:tr>
      <w:tr w:rsidR="00FC3702" w:rsidRPr="00B847AF" w14:paraId="5F85C735" w14:textId="77777777" w:rsidTr="00926F27">
        <w:trPr>
          <w:trHeight w:val="401"/>
        </w:trPr>
        <w:tc>
          <w:tcPr>
            <w:tcW w:w="6285" w:type="dxa"/>
            <w:noWrap/>
          </w:tcPr>
          <w:p w14:paraId="5B9A62B0" w14:textId="77777777" w:rsidR="00FC3702" w:rsidRPr="00B847AF" w:rsidRDefault="00FC3702" w:rsidP="00926F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Самообследование</w:t>
            </w:r>
          </w:p>
        </w:tc>
        <w:tc>
          <w:tcPr>
            <w:tcW w:w="2060" w:type="dxa"/>
            <w:noWrap/>
          </w:tcPr>
          <w:p w14:paraId="4CC8E589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14:paraId="521A8C50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C3702" w:rsidRPr="00B847AF" w14:paraId="641A4B49" w14:textId="77777777" w:rsidTr="00926F27">
        <w:trPr>
          <w:trHeight w:val="401"/>
        </w:trPr>
        <w:tc>
          <w:tcPr>
            <w:tcW w:w="6285" w:type="dxa"/>
            <w:noWrap/>
          </w:tcPr>
          <w:p w14:paraId="2A38168B" w14:textId="77777777" w:rsidR="00FC3702" w:rsidRPr="00B847AF" w:rsidRDefault="00FC3702" w:rsidP="00926F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</w:t>
            </w:r>
          </w:p>
        </w:tc>
        <w:tc>
          <w:tcPr>
            <w:tcW w:w="2060" w:type="dxa"/>
            <w:noWrap/>
          </w:tcPr>
          <w:p w14:paraId="44C5A79D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4" w:type="dxa"/>
          </w:tcPr>
          <w:p w14:paraId="6DBC190F" w14:textId="77777777" w:rsidR="00FC3702" w:rsidRPr="00B847AF" w:rsidRDefault="00FC3702" w:rsidP="00926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14:paraId="69E0BE12" w14:textId="1B42B735" w:rsidR="009E51E9" w:rsidRPr="009E51E9" w:rsidRDefault="009E51E9" w:rsidP="009E51E9">
      <w:pPr>
        <w:spacing w:after="0" w:line="44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1E9">
        <w:rPr>
          <w:rFonts w:ascii="Times New Roman" w:hAnsi="Times New Roman" w:cs="Times New Roman"/>
          <w:b/>
          <w:sz w:val="28"/>
          <w:szCs w:val="28"/>
        </w:rPr>
        <w:t>Участие в проверках с прокуратурой</w:t>
      </w:r>
    </w:p>
    <w:p w14:paraId="569FD760" w14:textId="6DE8B7EA" w:rsidR="009E51E9" w:rsidRPr="009E51E9" w:rsidRDefault="009E51E9" w:rsidP="009E51E9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E9">
        <w:rPr>
          <w:rFonts w:ascii="Times New Roman" w:hAnsi="Times New Roman" w:cs="Times New Roman"/>
          <w:sz w:val="28"/>
          <w:szCs w:val="28"/>
        </w:rPr>
        <w:t>На основании статьи 34 248-ФЗ должностные лица Госжелдорнадзора МТУ Ространснадзора по СЗФО участвуют в качестве специалистов в проводимых транспортными прокуратурами проверках исполнения законодательства о безопасности движения и эксплуатации железнодорожного транспорта.</w:t>
      </w:r>
    </w:p>
    <w:p w14:paraId="0F1230EA" w14:textId="24FA2AFA" w:rsidR="00FC3702" w:rsidRDefault="009E51E9" w:rsidP="009E51E9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E9">
        <w:rPr>
          <w:rFonts w:ascii="Times New Roman" w:hAnsi="Times New Roman" w:cs="Times New Roman"/>
          <w:sz w:val="28"/>
          <w:szCs w:val="28"/>
        </w:rPr>
        <w:t xml:space="preserve">За отчетный период проведено </w:t>
      </w:r>
      <w:r w:rsidR="00C77653">
        <w:rPr>
          <w:rFonts w:ascii="Times New Roman" w:hAnsi="Times New Roman" w:cs="Times New Roman"/>
          <w:sz w:val="28"/>
          <w:szCs w:val="28"/>
        </w:rPr>
        <w:t>39</w:t>
      </w:r>
      <w:r w:rsidRPr="009E51E9">
        <w:rPr>
          <w:rFonts w:ascii="Times New Roman" w:hAnsi="Times New Roman" w:cs="Times New Roman"/>
          <w:sz w:val="28"/>
          <w:szCs w:val="28"/>
        </w:rPr>
        <w:t xml:space="preserve"> проверок (202</w:t>
      </w:r>
      <w:r w:rsidR="00C77653">
        <w:rPr>
          <w:rFonts w:ascii="Times New Roman" w:hAnsi="Times New Roman" w:cs="Times New Roman"/>
          <w:sz w:val="28"/>
          <w:szCs w:val="28"/>
        </w:rPr>
        <w:t>4</w:t>
      </w:r>
      <w:r w:rsidRPr="009E51E9">
        <w:rPr>
          <w:rFonts w:ascii="Times New Roman" w:hAnsi="Times New Roman" w:cs="Times New Roman"/>
          <w:sz w:val="28"/>
          <w:szCs w:val="28"/>
        </w:rPr>
        <w:t xml:space="preserve"> – </w:t>
      </w:r>
      <w:r w:rsidR="00C77653">
        <w:rPr>
          <w:rFonts w:ascii="Times New Roman" w:hAnsi="Times New Roman" w:cs="Times New Roman"/>
          <w:sz w:val="28"/>
          <w:szCs w:val="28"/>
        </w:rPr>
        <w:t>13</w:t>
      </w:r>
      <w:r w:rsidRPr="009E51E9">
        <w:rPr>
          <w:rFonts w:ascii="Times New Roman" w:hAnsi="Times New Roman" w:cs="Times New Roman"/>
          <w:sz w:val="28"/>
          <w:szCs w:val="28"/>
        </w:rPr>
        <w:t>).</w:t>
      </w:r>
    </w:p>
    <w:p w14:paraId="6468516E" w14:textId="16EF1C11" w:rsidR="007763EE" w:rsidRDefault="000C09BE" w:rsidP="007763E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14874C" wp14:editId="3975385F">
            <wp:extent cx="6115050" cy="260985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8492A4B" w14:textId="239D6BF6" w:rsidR="00810F7A" w:rsidRDefault="00741493" w:rsidP="000864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493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086461" w:rsidRPr="00741493">
        <w:rPr>
          <w:rFonts w:ascii="Times New Roman" w:hAnsi="Times New Roman" w:cs="Times New Roman"/>
          <w:b/>
          <w:sz w:val="28"/>
          <w:szCs w:val="28"/>
        </w:rPr>
        <w:t>ыдача свидетельств на право управления курсирующими по железнодорожным путям локомотивом, мотор-вагонным подвижным составом и (или) специальным самоходным подвижным составом.</w:t>
      </w:r>
    </w:p>
    <w:p w14:paraId="694380C6" w14:textId="30FE94CE" w:rsidR="00286A77" w:rsidRPr="009E51E9" w:rsidRDefault="009E51E9" w:rsidP="009E5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E9">
        <w:rPr>
          <w:rFonts w:ascii="Times New Roman" w:hAnsi="Times New Roman" w:cs="Times New Roman"/>
          <w:sz w:val="28"/>
          <w:szCs w:val="28"/>
        </w:rPr>
        <w:t>В конце 2024 года был разработан функционал Картриджа «Выданных свидетельств на право управления подвижным составом» (Картридж ВСМ) в части реализации механизма электронного взаимодействия с единым личным кабинетом заявителя (ЕЛК) на едином портале государственных и муниципальных услуг (ЕПГУ), с Единым реестром разрешительных документов (ЕРУЛ).</w:t>
      </w:r>
    </w:p>
    <w:p w14:paraId="0A109301" w14:textId="0E35ACA1" w:rsidR="00286A77" w:rsidRPr="00741493" w:rsidRDefault="003B18D9" w:rsidP="000864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C9E5FE6" wp14:editId="398780F4">
            <wp:simplePos x="0" y="0"/>
            <wp:positionH relativeFrom="margin">
              <wp:posOffset>-17145</wp:posOffset>
            </wp:positionH>
            <wp:positionV relativeFrom="margin">
              <wp:posOffset>6602730</wp:posOffset>
            </wp:positionV>
            <wp:extent cx="6619875" cy="2981325"/>
            <wp:effectExtent l="0" t="0" r="9525" b="9525"/>
            <wp:wrapSquare wrapText="bothSides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1FB2F0D" wp14:editId="2420BAD7">
            <wp:extent cx="6600825" cy="4495800"/>
            <wp:effectExtent l="0" t="0" r="9525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EE9F76E9-1FB5-4B3B-A8DA-0EA37AF678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3D62FA7" w14:textId="6F864C9A" w:rsidR="0069326D" w:rsidRDefault="0069326D" w:rsidP="00424B02">
      <w:pPr>
        <w:rPr>
          <w:rFonts w:ascii="Times New Roman" w:hAnsi="Times New Roman" w:cs="Times New Roman"/>
          <w:sz w:val="28"/>
          <w:szCs w:val="28"/>
        </w:rPr>
      </w:pPr>
    </w:p>
    <w:p w14:paraId="125ABF80" w14:textId="4AF7C596" w:rsidR="00BF089C" w:rsidRDefault="00926F27" w:rsidP="00E97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Сравнительная таблица деятельности отделов государственного железнодорожного надзора за 2 месяца 2025/2024 года.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0"/>
        <w:gridCol w:w="1925"/>
        <w:gridCol w:w="1843"/>
      </w:tblGrid>
      <w:tr w:rsidR="00926F27" w:rsidRPr="004525EE" w14:paraId="3C712456" w14:textId="77777777" w:rsidTr="003B18D9">
        <w:trPr>
          <w:trHeight w:val="315"/>
        </w:trPr>
        <w:tc>
          <w:tcPr>
            <w:tcW w:w="6580" w:type="dxa"/>
            <w:shd w:val="clear" w:color="auto" w:fill="auto"/>
            <w:noWrap/>
            <w:vAlign w:val="center"/>
            <w:hideMark/>
          </w:tcPr>
          <w:p w14:paraId="77D1DEAC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4958545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CA837C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926F27" w:rsidRPr="004525EE" w14:paraId="34A9390C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center"/>
            <w:hideMark/>
          </w:tcPr>
          <w:p w14:paraId="5B8BDCEB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>Выездные обследования:</w:t>
            </w:r>
          </w:p>
        </w:tc>
        <w:tc>
          <w:tcPr>
            <w:tcW w:w="1925" w:type="dxa"/>
            <w:shd w:val="clear" w:color="auto" w:fill="auto"/>
            <w:noWrap/>
            <w:vAlign w:val="center"/>
            <w:hideMark/>
          </w:tcPr>
          <w:p w14:paraId="1FA70FDF" w14:textId="77777777" w:rsidR="00926F27" w:rsidRPr="004525EE" w:rsidRDefault="00926F27" w:rsidP="00926F27">
            <w:pPr>
              <w:spacing w:after="0" w:line="240" w:lineRule="auto"/>
              <w:ind w:firstLineChars="2500" w:firstLine="5500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7189216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</w:p>
        </w:tc>
      </w:tr>
      <w:tr w:rsidR="00926F27" w:rsidRPr="004525EE" w14:paraId="3D1A890E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5AFE6024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Количество проведенных ВО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6BBB3CA9" w14:textId="2BADB086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268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09131BB4" w14:textId="0CDB75B6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106</w:t>
            </w:r>
          </w:p>
        </w:tc>
      </w:tr>
      <w:tr w:rsidR="00926F27" w:rsidRPr="004525EE" w14:paraId="741DD1E1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3E08AE8F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Выявлено нарушений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6E1D80E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1638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7CE83A9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894</w:t>
            </w:r>
          </w:p>
        </w:tc>
      </w:tr>
      <w:tr w:rsidR="00926F27" w:rsidRPr="004525EE" w14:paraId="57D4B18D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3709A923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Объявлено предостережений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08AA7C0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219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0F6604D9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114</w:t>
            </w:r>
          </w:p>
        </w:tc>
      </w:tr>
      <w:tr w:rsidR="00926F27" w:rsidRPr="004525EE" w14:paraId="4FA3A806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15AC5B52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Направлено рекомендаций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10381E40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53ED3F5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</w:t>
            </w:r>
          </w:p>
        </w:tc>
      </w:tr>
      <w:tr w:rsidR="00926F27" w:rsidRPr="004525EE" w14:paraId="3E0B9FF5" w14:textId="77777777" w:rsidTr="003B18D9">
        <w:trPr>
          <w:trHeight w:val="600"/>
        </w:trPr>
        <w:tc>
          <w:tcPr>
            <w:tcW w:w="6580" w:type="dxa"/>
            <w:shd w:val="clear" w:color="FFF2CC" w:fill="FCE4D6"/>
            <w:vAlign w:val="bottom"/>
            <w:hideMark/>
          </w:tcPr>
          <w:p w14:paraId="5471C997" w14:textId="059E94C6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Передано признаков нарушений ОТ по ТБ в отделы ТБ МТУ по СЗФО и МТУ по ЦФО</w:t>
            </w:r>
            <w:r w:rsidR="00A77F2A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*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2C4F96C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362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0457F982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5BC85033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center"/>
            <w:hideMark/>
          </w:tcPr>
          <w:p w14:paraId="5F044887" w14:textId="489FFA98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 xml:space="preserve">Осмотрено при </w:t>
            </w:r>
            <w:r w:rsidR="003B18D9"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>выездных обследованиях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425F4AAB" w14:textId="77777777" w:rsidR="00926F27" w:rsidRPr="004525EE" w:rsidRDefault="00926F27" w:rsidP="00926F27">
            <w:pPr>
              <w:spacing w:after="0" w:line="240" w:lineRule="auto"/>
              <w:ind w:firstLineChars="2500" w:firstLine="5500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CC063FA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</w:p>
        </w:tc>
      </w:tr>
      <w:tr w:rsidR="00926F27" w:rsidRPr="004525EE" w14:paraId="38EBB6BD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2EB9A153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Объектов транспортной инфраструктуры по ТБ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226EBD1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146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0D596105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5D95C2A9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45CE33CC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Подвижного состава по пожарной безопасности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12A5E95C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221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01F63682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63BD1AB6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5559B865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Железнодорожных переездов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6E03D3DB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112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23E3583E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47</w:t>
            </w:r>
          </w:p>
        </w:tc>
      </w:tr>
      <w:tr w:rsidR="00926F27" w:rsidRPr="004525EE" w14:paraId="046F5F82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68B6B04D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Искусственных сооружений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4396614D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93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7B1F8CF4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64</w:t>
            </w:r>
          </w:p>
        </w:tc>
      </w:tr>
      <w:tr w:rsidR="00926F27" w:rsidRPr="004525EE" w14:paraId="428DA390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3FAFC33C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Подвижного состава по доступности МГН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54E1B9CD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517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72A1C19D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75</w:t>
            </w:r>
          </w:p>
        </w:tc>
      </w:tr>
      <w:tr w:rsidR="00926F27" w:rsidRPr="004525EE" w14:paraId="1C1CFD96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4EC8AB25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Объектов транспортной инфраструктуры по доступности МГН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035A907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194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44661AB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41</w:t>
            </w:r>
          </w:p>
        </w:tc>
      </w:tr>
      <w:tr w:rsidR="00926F27" w:rsidRPr="004525EE" w14:paraId="02C2CC88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1F39220F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Подвижного состава по вопросам перевозки ОГ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6DDC669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767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3B59E569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2AD88410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062D39A7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Подвижного состава по безопасности движения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100970A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1172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55334485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3510</w:t>
            </w:r>
          </w:p>
        </w:tc>
      </w:tr>
      <w:tr w:rsidR="00926F27" w:rsidRPr="004525EE" w14:paraId="0AF4ACE3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4F4F1E99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Путей общего пользования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2955A3A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291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55752AB8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25</w:t>
            </w:r>
          </w:p>
        </w:tc>
      </w:tr>
      <w:tr w:rsidR="00926F27" w:rsidRPr="004525EE" w14:paraId="7AAB23B6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67994459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Путей необщего пользования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7DDFF9E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63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1482D828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5</w:t>
            </w:r>
          </w:p>
        </w:tc>
      </w:tr>
      <w:tr w:rsidR="00926F27" w:rsidRPr="004525EE" w14:paraId="44FE911E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1285EB44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Стрелочных переводов на путях необщего пользования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369F43C7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76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16F80C5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11</w:t>
            </w:r>
          </w:p>
        </w:tc>
      </w:tr>
      <w:tr w:rsidR="00926F27" w:rsidRPr="004525EE" w14:paraId="4F84D8D8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7511FD1E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Стрелочных переводов на путях общего пользования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4E286434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418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7E9905E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49</w:t>
            </w:r>
          </w:p>
        </w:tc>
      </w:tr>
      <w:tr w:rsidR="00926F27" w:rsidRPr="004525EE" w14:paraId="3EA42E11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367FB39B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Вокзальных комплексов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5C1A12AE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59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6F4B811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6F03BD93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3B880C6E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Пешеходных переходов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6D51B20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75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722776C1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5E39A70F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7D8CAD28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Подвижного состава по ТБ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18DBC202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576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41AE7E8C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78246FB7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64CAE15C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56346A60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4780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33E1CA8E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3827</w:t>
            </w:r>
          </w:p>
        </w:tc>
      </w:tr>
      <w:tr w:rsidR="00926F27" w:rsidRPr="004525EE" w14:paraId="622D9D87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center"/>
            <w:hideMark/>
          </w:tcPr>
          <w:p w14:paraId="28DEC049" w14:textId="598B67D0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 xml:space="preserve">Выявлено нарушений при </w:t>
            </w:r>
            <w:r w:rsidR="003B18D9"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>выездных обследованиях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04836D4A" w14:textId="77777777" w:rsidR="00926F27" w:rsidRPr="004525EE" w:rsidRDefault="00926F27" w:rsidP="00926F27">
            <w:pPr>
              <w:spacing w:after="0" w:line="240" w:lineRule="auto"/>
              <w:ind w:firstLineChars="2500" w:firstLine="5500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1046F46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</w:p>
        </w:tc>
      </w:tr>
      <w:tr w:rsidR="00926F27" w:rsidRPr="004525EE" w14:paraId="236F0F4D" w14:textId="77777777" w:rsidTr="003B18D9">
        <w:trPr>
          <w:trHeight w:val="300"/>
        </w:trPr>
        <w:tc>
          <w:tcPr>
            <w:tcW w:w="6580" w:type="dxa"/>
            <w:shd w:val="clear" w:color="FCE4D6" w:fill="FCE4D6"/>
            <w:noWrap/>
            <w:vAlign w:val="bottom"/>
            <w:hideMark/>
          </w:tcPr>
          <w:p w14:paraId="0B0140BA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Требования пожарной безопасности на подвижном составе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4A1CDCA3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39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5049347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18</w:t>
            </w:r>
          </w:p>
        </w:tc>
      </w:tr>
      <w:tr w:rsidR="00926F27" w:rsidRPr="004525EE" w14:paraId="13BC5810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76AAD4C9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Содержание ж/д переездов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12B21EBB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295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56519B3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113</w:t>
            </w:r>
          </w:p>
        </w:tc>
      </w:tr>
      <w:tr w:rsidR="00926F27" w:rsidRPr="004525EE" w14:paraId="63FD0273" w14:textId="77777777" w:rsidTr="003B18D9">
        <w:trPr>
          <w:trHeight w:val="300"/>
        </w:trPr>
        <w:tc>
          <w:tcPr>
            <w:tcW w:w="6580" w:type="dxa"/>
            <w:shd w:val="clear" w:color="FCE4D6" w:fill="FCE4D6"/>
            <w:noWrap/>
            <w:vAlign w:val="bottom"/>
            <w:hideMark/>
          </w:tcPr>
          <w:p w14:paraId="3B8B1170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Содержание искусственных сооружений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6128D54B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47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768B95C1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</w:t>
            </w:r>
          </w:p>
        </w:tc>
      </w:tr>
      <w:tr w:rsidR="00926F27" w:rsidRPr="004525EE" w14:paraId="426C2878" w14:textId="77777777" w:rsidTr="003B18D9">
        <w:trPr>
          <w:trHeight w:val="300"/>
        </w:trPr>
        <w:tc>
          <w:tcPr>
            <w:tcW w:w="6580" w:type="dxa"/>
            <w:shd w:val="clear" w:color="FCE4D6" w:fill="FCE4D6"/>
            <w:noWrap/>
            <w:vAlign w:val="bottom"/>
            <w:hideMark/>
          </w:tcPr>
          <w:p w14:paraId="7C53E0FF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Перегораживание подвижным составом пешеходных переходов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38EB9411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409C2CB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1DE33358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4A596214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Несоответствие пешеходных переходов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621474F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65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45D8813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</w:t>
            </w:r>
          </w:p>
        </w:tc>
      </w:tr>
      <w:tr w:rsidR="00926F27" w:rsidRPr="004525EE" w14:paraId="3365F9BF" w14:textId="77777777" w:rsidTr="003B18D9">
        <w:trPr>
          <w:trHeight w:val="300"/>
        </w:trPr>
        <w:tc>
          <w:tcPr>
            <w:tcW w:w="6580" w:type="dxa"/>
            <w:shd w:val="clear" w:color="FCE4D6" w:fill="FCE4D6"/>
            <w:noWrap/>
            <w:vAlign w:val="bottom"/>
            <w:hideMark/>
          </w:tcPr>
          <w:p w14:paraId="30356833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Доступность МГН на подвижном составе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0BEB2CF8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135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5828E1A9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37</w:t>
            </w:r>
          </w:p>
        </w:tc>
      </w:tr>
      <w:tr w:rsidR="00926F27" w:rsidRPr="004525EE" w14:paraId="7954D310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6A2AD6B2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! Доступность МГН на объектах транспортной инфраструктуры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087B615B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428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005288C0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52</w:t>
            </w:r>
          </w:p>
        </w:tc>
      </w:tr>
      <w:tr w:rsidR="00926F27" w:rsidRPr="004525EE" w14:paraId="47D55935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4631F830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Содержание и эксплуатация инфраструктуры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060B168B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231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726C8273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106</w:t>
            </w:r>
          </w:p>
        </w:tc>
      </w:tr>
      <w:tr w:rsidR="00926F27" w:rsidRPr="004525EE" w14:paraId="7EFAE01F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5ECC2197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Содержание вокзальных и станционных комплексов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583187CE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20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7F33BD87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4E190399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7974FDAB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Содержание и эксплуатация путей необщего пользования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1834856E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60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31EF8DA0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64</w:t>
            </w:r>
          </w:p>
        </w:tc>
      </w:tr>
      <w:tr w:rsidR="00926F27" w:rsidRPr="004525EE" w14:paraId="7CD61C39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30ABE192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Содержание подвижного состава по вопросам перевозки ОГ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4CF96179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174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161D4B15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23</w:t>
            </w:r>
          </w:p>
        </w:tc>
      </w:tr>
      <w:tr w:rsidR="00926F27" w:rsidRPr="004525EE" w14:paraId="228588EE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3D05AE5E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Содержание подвижного состава по вопросам БД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1DFF2923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38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60D9E72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7276B44F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77E2CA0E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Всего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526E72B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1534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7234E65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418</w:t>
            </w:r>
          </w:p>
        </w:tc>
      </w:tr>
      <w:tr w:rsidR="00926F27" w:rsidRPr="004525EE" w14:paraId="69AA4DCF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center"/>
            <w:hideMark/>
          </w:tcPr>
          <w:p w14:paraId="4EF026D2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>Мониторинг безопасности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6E0E2452" w14:textId="77777777" w:rsidR="00926F27" w:rsidRPr="004525EE" w:rsidRDefault="00926F27" w:rsidP="00926F27">
            <w:pPr>
              <w:spacing w:after="0" w:line="240" w:lineRule="auto"/>
              <w:ind w:firstLineChars="2500" w:firstLine="5500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F945C6B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</w:p>
        </w:tc>
      </w:tr>
      <w:tr w:rsidR="00926F27" w:rsidRPr="004525EE" w14:paraId="5C3FB2DB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4577EF57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Количество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2525C116" w14:textId="081C6468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51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346D32B9" w14:textId="46E6CE4B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13</w:t>
            </w:r>
          </w:p>
        </w:tc>
      </w:tr>
      <w:tr w:rsidR="00926F27" w:rsidRPr="004525EE" w14:paraId="577B0F4F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12BD589F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Оформлено актов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04FD962B" w14:textId="10353AFD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51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0F76B143" w14:textId="6DD6393D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13</w:t>
            </w:r>
          </w:p>
        </w:tc>
      </w:tr>
      <w:tr w:rsidR="00926F27" w:rsidRPr="004525EE" w14:paraId="7574B477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27073DD7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Объявлено предостережений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5BDC2969" w14:textId="038113F7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51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282D85DA" w14:textId="58611816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13</w:t>
            </w:r>
          </w:p>
        </w:tc>
      </w:tr>
      <w:tr w:rsidR="00926F27" w:rsidRPr="004525EE" w14:paraId="3312F013" w14:textId="77777777" w:rsidTr="003B18D9">
        <w:trPr>
          <w:trHeight w:val="300"/>
        </w:trPr>
        <w:tc>
          <w:tcPr>
            <w:tcW w:w="10348" w:type="dxa"/>
            <w:gridSpan w:val="3"/>
            <w:shd w:val="clear" w:color="auto" w:fill="auto"/>
            <w:noWrap/>
            <w:vAlign w:val="center"/>
            <w:hideMark/>
          </w:tcPr>
          <w:p w14:paraId="193C22E2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>Участие в КНМ, проводимых по транспортной безопасности</w:t>
            </w:r>
          </w:p>
        </w:tc>
      </w:tr>
      <w:tr w:rsidR="00926F27" w:rsidRPr="004525EE" w14:paraId="19C4888A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7890D6AD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lastRenderedPageBreak/>
              <w:t>! Количество КНМ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67889984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7E7641B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</w:t>
            </w:r>
          </w:p>
        </w:tc>
      </w:tr>
      <w:tr w:rsidR="00926F27" w:rsidRPr="004525EE" w14:paraId="5455EB47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23B6D54D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Объектов транспортной инфраструктуры по ТБ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3821A32B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7D7D8B4C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37B8FB06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7F2FE89E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Осмотрено ТС по ТБ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6BFBEFD4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3B2C90B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522CB593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4E82EBA5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Выявлено нарушений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0F970A50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30734BB9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6</w:t>
            </w:r>
          </w:p>
        </w:tc>
      </w:tr>
      <w:tr w:rsidR="00926F27" w:rsidRPr="004525EE" w14:paraId="3FC3A8C9" w14:textId="77777777" w:rsidTr="003B18D9">
        <w:trPr>
          <w:trHeight w:val="300"/>
        </w:trPr>
        <w:tc>
          <w:tcPr>
            <w:tcW w:w="8505" w:type="dxa"/>
            <w:gridSpan w:val="2"/>
            <w:shd w:val="clear" w:color="auto" w:fill="auto"/>
            <w:noWrap/>
            <w:vAlign w:val="center"/>
            <w:hideMark/>
          </w:tcPr>
          <w:p w14:paraId="183E992E" w14:textId="6924395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>Работа с прокуратурой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48725D8" w14:textId="77777777" w:rsidR="00926F27" w:rsidRPr="004525EE" w:rsidRDefault="00926F27" w:rsidP="00926F27">
            <w:pPr>
              <w:spacing w:after="0" w:line="240" w:lineRule="auto"/>
              <w:ind w:firstLineChars="2500" w:firstLine="5500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</w:p>
        </w:tc>
      </w:tr>
      <w:tr w:rsidR="00926F27" w:rsidRPr="004525EE" w14:paraId="732A6D9C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502EEE47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Количество комиссий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3377E9AB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39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1A4C10B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13</w:t>
            </w:r>
          </w:p>
        </w:tc>
      </w:tr>
      <w:tr w:rsidR="00926F27" w:rsidRPr="004525EE" w14:paraId="50260890" w14:textId="77777777" w:rsidTr="003B18D9">
        <w:trPr>
          <w:trHeight w:val="300"/>
        </w:trPr>
        <w:tc>
          <w:tcPr>
            <w:tcW w:w="6580" w:type="dxa"/>
            <w:shd w:val="clear" w:color="FCE4D6" w:fill="FCE4D6"/>
            <w:noWrap/>
            <w:vAlign w:val="bottom"/>
            <w:hideMark/>
          </w:tcPr>
          <w:p w14:paraId="3DBBE2CC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Оформлено справок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6BF87FF4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39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3751974C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6</w:t>
            </w:r>
          </w:p>
        </w:tc>
      </w:tr>
      <w:tr w:rsidR="00926F27" w:rsidRPr="004525EE" w14:paraId="75F22F5B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5E2360DD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Количество нарушений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0E47F559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772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799C22DB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78</w:t>
            </w:r>
          </w:p>
        </w:tc>
      </w:tr>
      <w:tr w:rsidR="00926F27" w:rsidRPr="004525EE" w14:paraId="2C4099B4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center"/>
            <w:hideMark/>
          </w:tcPr>
          <w:p w14:paraId="670FA360" w14:textId="2AE0DACA" w:rsidR="00926F27" w:rsidRPr="004525EE" w:rsidRDefault="003B18D9" w:rsidP="003B18D9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>Проверка теоретических знаний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5DFB9AAD" w14:textId="77777777" w:rsidR="00926F27" w:rsidRPr="004525EE" w:rsidRDefault="00926F27" w:rsidP="00926F27">
            <w:pPr>
              <w:spacing w:after="0" w:line="240" w:lineRule="auto"/>
              <w:ind w:firstLineChars="2500" w:firstLine="5500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869C1E8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</w:p>
        </w:tc>
      </w:tr>
      <w:tr w:rsidR="00926F27" w:rsidRPr="004525EE" w14:paraId="1B9F5596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45555F9D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Количество комиссий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7741DFF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9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353A60C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10</w:t>
            </w:r>
          </w:p>
        </w:tc>
      </w:tr>
      <w:tr w:rsidR="00926F27" w:rsidRPr="004525EE" w14:paraId="4AD2EFD4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4AA3242C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Количество допущенных к экзамену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6FAF8D2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115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3CC774A7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60</w:t>
            </w:r>
          </w:p>
        </w:tc>
      </w:tr>
      <w:tr w:rsidR="00926F27" w:rsidRPr="004525EE" w14:paraId="794318FC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19476498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Количество сдавших экзамен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62EAE71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31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68B16A2C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31</w:t>
            </w:r>
          </w:p>
        </w:tc>
      </w:tr>
      <w:tr w:rsidR="00926F27" w:rsidRPr="004525EE" w14:paraId="70255DC3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1E22772E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Неявка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2B42EE7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50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41C2FB09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10</w:t>
            </w:r>
          </w:p>
        </w:tc>
      </w:tr>
      <w:tr w:rsidR="00926F27" w:rsidRPr="004525EE" w14:paraId="2957DA63" w14:textId="77777777" w:rsidTr="003B18D9">
        <w:trPr>
          <w:trHeight w:val="300"/>
        </w:trPr>
        <w:tc>
          <w:tcPr>
            <w:tcW w:w="8505" w:type="dxa"/>
            <w:gridSpan w:val="2"/>
            <w:shd w:val="clear" w:color="auto" w:fill="auto"/>
            <w:noWrap/>
            <w:vAlign w:val="center"/>
            <w:hideMark/>
          </w:tcPr>
          <w:p w14:paraId="648AE558" w14:textId="16F9F726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>Профилактические мероприятия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F8D4333" w14:textId="77777777" w:rsidR="00926F27" w:rsidRPr="004525EE" w:rsidRDefault="00926F27" w:rsidP="00926F27">
            <w:pPr>
              <w:spacing w:after="0" w:line="240" w:lineRule="auto"/>
              <w:ind w:firstLineChars="2500" w:firstLine="5500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</w:p>
        </w:tc>
      </w:tr>
      <w:tr w:rsidR="00926F27" w:rsidRPr="004525EE" w14:paraId="1EBAB02A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2A61E028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Консультирование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07E1305B" w14:textId="5AB0A7CD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302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6508D405" w14:textId="74F4D109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996</w:t>
            </w:r>
          </w:p>
        </w:tc>
      </w:tr>
      <w:tr w:rsidR="00926F27" w:rsidRPr="004525EE" w14:paraId="7A4D68FE" w14:textId="77777777" w:rsidTr="003B18D9">
        <w:trPr>
          <w:trHeight w:val="300"/>
        </w:trPr>
        <w:tc>
          <w:tcPr>
            <w:tcW w:w="6580" w:type="dxa"/>
            <w:shd w:val="clear" w:color="FCE4D6" w:fill="FCE4D6"/>
            <w:noWrap/>
            <w:vAlign w:val="bottom"/>
            <w:hideMark/>
          </w:tcPr>
          <w:p w14:paraId="7B0507C2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ОПВ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0B0788C7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11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3B16F1F7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15</w:t>
            </w:r>
          </w:p>
        </w:tc>
      </w:tr>
      <w:tr w:rsidR="00926F27" w:rsidRPr="004525EE" w14:paraId="4DBDCD09" w14:textId="77777777" w:rsidTr="003B18D9">
        <w:trPr>
          <w:trHeight w:val="300"/>
        </w:trPr>
        <w:tc>
          <w:tcPr>
            <w:tcW w:w="6580" w:type="dxa"/>
            <w:shd w:val="clear" w:color="FCE4D6" w:fill="FCE4D6"/>
            <w:noWrap/>
            <w:vAlign w:val="bottom"/>
            <w:hideMark/>
          </w:tcPr>
          <w:p w14:paraId="06C1D76E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ПВ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557253E0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1E08AC11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</w:t>
            </w:r>
          </w:p>
        </w:tc>
      </w:tr>
      <w:tr w:rsidR="00926F27" w:rsidRPr="004525EE" w14:paraId="60DDE0A5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center"/>
            <w:hideMark/>
          </w:tcPr>
          <w:p w14:paraId="056FA957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Самообследование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27C024A1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114A0CE8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</w:t>
            </w:r>
          </w:p>
        </w:tc>
      </w:tr>
      <w:tr w:rsidR="00926F27" w:rsidRPr="004525EE" w14:paraId="72F1F18C" w14:textId="77777777" w:rsidTr="003B18D9">
        <w:trPr>
          <w:trHeight w:val="300"/>
        </w:trPr>
        <w:tc>
          <w:tcPr>
            <w:tcW w:w="6580" w:type="dxa"/>
            <w:shd w:val="clear" w:color="FCE4D6" w:fill="FCE4D6"/>
            <w:noWrap/>
            <w:vAlign w:val="bottom"/>
            <w:hideMark/>
          </w:tcPr>
          <w:p w14:paraId="3AFFF4E8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Предостережения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08632F64" w14:textId="007C5D82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278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601DD143" w14:textId="34D611C2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139</w:t>
            </w:r>
          </w:p>
        </w:tc>
      </w:tr>
      <w:tr w:rsidR="00926F27" w:rsidRPr="004525EE" w14:paraId="5BA1DA70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center"/>
            <w:hideMark/>
          </w:tcPr>
          <w:p w14:paraId="46CC6B84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Добросовестность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2B4570E9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220958D6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1793DCDA" w14:textId="77777777" w:rsidTr="003B18D9">
        <w:trPr>
          <w:trHeight w:val="300"/>
        </w:trPr>
        <w:tc>
          <w:tcPr>
            <w:tcW w:w="8505" w:type="dxa"/>
            <w:gridSpan w:val="2"/>
            <w:shd w:val="clear" w:color="auto" w:fill="auto"/>
            <w:noWrap/>
            <w:vAlign w:val="center"/>
            <w:hideMark/>
          </w:tcPr>
          <w:p w14:paraId="6B45EC94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>Качество объявленных предостережений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491C733" w14:textId="77777777" w:rsidR="00926F27" w:rsidRPr="004525EE" w:rsidRDefault="00926F27" w:rsidP="00926F27">
            <w:pPr>
              <w:spacing w:after="0" w:line="240" w:lineRule="auto"/>
              <w:ind w:firstLineChars="2500" w:firstLine="5500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</w:p>
        </w:tc>
      </w:tr>
      <w:tr w:rsidR="00926F27" w:rsidRPr="004525EE" w14:paraId="3F679295" w14:textId="77777777" w:rsidTr="003B18D9">
        <w:trPr>
          <w:trHeight w:val="300"/>
        </w:trPr>
        <w:tc>
          <w:tcPr>
            <w:tcW w:w="6580" w:type="dxa"/>
            <w:shd w:val="clear" w:color="FCE4D6" w:fill="FCE4D6"/>
            <w:noWrap/>
            <w:vAlign w:val="center"/>
            <w:hideMark/>
          </w:tcPr>
          <w:p w14:paraId="1E8C4B46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Количество ответов КЛ на предостережения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07307920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108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69A3790B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21</w:t>
            </w:r>
          </w:p>
        </w:tc>
      </w:tr>
      <w:tr w:rsidR="00926F27" w:rsidRPr="004525EE" w14:paraId="60FAC8E6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036F3413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Количество поступивших возражений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5C2D7D7D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58341447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</w:t>
            </w:r>
          </w:p>
        </w:tc>
      </w:tr>
      <w:tr w:rsidR="00926F27" w:rsidRPr="004525EE" w14:paraId="69262CBF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center"/>
            <w:hideMark/>
          </w:tcPr>
          <w:p w14:paraId="0FFA08FB" w14:textId="77777777" w:rsidR="00926F27" w:rsidRPr="004525EE" w:rsidRDefault="00926F27" w:rsidP="00926F27">
            <w:pPr>
              <w:spacing w:after="0" w:line="240" w:lineRule="auto"/>
              <w:ind w:firstLineChars="2500" w:firstLine="5500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 xml:space="preserve">          Иные мероприятия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06374E78" w14:textId="77777777" w:rsidR="00926F27" w:rsidRPr="004525EE" w:rsidRDefault="00926F27" w:rsidP="00926F27">
            <w:pPr>
              <w:spacing w:after="0" w:line="240" w:lineRule="auto"/>
              <w:ind w:firstLineChars="2500" w:firstLine="5500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2C9F770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</w:p>
        </w:tc>
      </w:tr>
      <w:tr w:rsidR="00926F27" w:rsidRPr="004525EE" w14:paraId="29AA0D71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788F89E7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АДМ протоколы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35AA600D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20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64339362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10</w:t>
            </w:r>
          </w:p>
        </w:tc>
      </w:tr>
      <w:tr w:rsidR="00926F27" w:rsidRPr="004525EE" w14:paraId="6794A5C0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7BD25EAC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АДМ постановления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5086D648" w14:textId="3D6EA6B4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61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5FD77447" w14:textId="49B7FB53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36</w:t>
            </w:r>
          </w:p>
        </w:tc>
      </w:tr>
      <w:tr w:rsidR="00926F27" w:rsidRPr="004525EE" w14:paraId="1F82B741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4CA7AE69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Представления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57DACF0E" w14:textId="4EE4DDE4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24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00462EEC" w14:textId="3FF2BEB6" w:rsidR="00926F27" w:rsidRPr="004525EE" w:rsidRDefault="00C35D43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3AFBE532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74BCEFD6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Ответ на представления</w:t>
            </w:r>
          </w:p>
        </w:tc>
        <w:tc>
          <w:tcPr>
            <w:tcW w:w="1925" w:type="dxa"/>
            <w:shd w:val="clear" w:color="FFFFFF" w:fill="FFFFFF"/>
            <w:noWrap/>
            <w:vAlign w:val="center"/>
            <w:hideMark/>
          </w:tcPr>
          <w:p w14:paraId="0F49C7F3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6</w:t>
            </w:r>
          </w:p>
        </w:tc>
        <w:tc>
          <w:tcPr>
            <w:tcW w:w="1843" w:type="dxa"/>
            <w:shd w:val="clear" w:color="FFFFFF" w:fill="FFFFFF"/>
            <w:noWrap/>
            <w:vAlign w:val="center"/>
            <w:hideMark/>
          </w:tcPr>
          <w:p w14:paraId="1C887BA3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</w:tr>
      <w:tr w:rsidR="00926F27" w:rsidRPr="004525EE" w14:paraId="6D6A881A" w14:textId="77777777" w:rsidTr="003B18D9">
        <w:trPr>
          <w:trHeight w:val="300"/>
        </w:trPr>
        <w:tc>
          <w:tcPr>
            <w:tcW w:w="6580" w:type="dxa"/>
            <w:shd w:val="clear" w:color="FCE4D6" w:fill="FCE4D6"/>
            <w:vAlign w:val="bottom"/>
            <w:hideMark/>
          </w:tcPr>
          <w:p w14:paraId="6C9485DB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ru-RU"/>
              </w:rPr>
              <w:t>! Публикаций в СМИ</w:t>
            </w:r>
          </w:p>
        </w:tc>
        <w:tc>
          <w:tcPr>
            <w:tcW w:w="1925" w:type="dxa"/>
            <w:shd w:val="clear" w:color="FFFFFF" w:fill="FCE4D6"/>
            <w:noWrap/>
            <w:vAlign w:val="center"/>
            <w:hideMark/>
          </w:tcPr>
          <w:p w14:paraId="18E00278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0</w:t>
            </w:r>
          </w:p>
        </w:tc>
        <w:tc>
          <w:tcPr>
            <w:tcW w:w="1843" w:type="dxa"/>
            <w:shd w:val="clear" w:color="FFFFFF" w:fill="FCE4D6"/>
            <w:noWrap/>
            <w:vAlign w:val="center"/>
            <w:hideMark/>
          </w:tcPr>
          <w:p w14:paraId="64CB7C40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1</w:t>
            </w:r>
          </w:p>
        </w:tc>
      </w:tr>
      <w:tr w:rsidR="00926F27" w:rsidRPr="004525EE" w14:paraId="34BCBD0C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3403890D" w14:textId="4386CAE3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lang w:eastAsia="ru-RU"/>
              </w:rPr>
              <w:t>Работа с обращениями (в рамках 59-ФЗ)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06AD917E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BB3331D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</w:p>
        </w:tc>
      </w:tr>
      <w:tr w:rsidR="00926F27" w:rsidRPr="004525EE" w14:paraId="3DC67F27" w14:textId="77777777" w:rsidTr="003B18D9">
        <w:trPr>
          <w:trHeight w:val="300"/>
        </w:trPr>
        <w:tc>
          <w:tcPr>
            <w:tcW w:w="6580" w:type="dxa"/>
            <w:shd w:val="clear" w:color="FFFFFF" w:fill="FFFFFF"/>
            <w:vAlign w:val="bottom"/>
            <w:hideMark/>
          </w:tcPr>
          <w:p w14:paraId="47AD4336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Поступило обращений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5CF83DE4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35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A6B3469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15</w:t>
            </w:r>
          </w:p>
        </w:tc>
      </w:tr>
      <w:tr w:rsidR="00926F27" w:rsidRPr="004525EE" w14:paraId="114C6CE4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0308E14D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Направлен ответ заявителю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06B7EA31" w14:textId="375C52A3" w:rsidR="00926F27" w:rsidRPr="004525EE" w:rsidRDefault="00900842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29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8A01B84" w14:textId="7BBB4FA2" w:rsidR="00926F27" w:rsidRPr="004525EE" w:rsidRDefault="00740FD9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13</w:t>
            </w:r>
          </w:p>
        </w:tc>
      </w:tr>
      <w:tr w:rsidR="00926F27" w:rsidRPr="004525EE" w14:paraId="5D41993E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3BFA1822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b/>
                <w:bCs/>
                <w:lang w:eastAsia="ru-RU"/>
              </w:rPr>
              <w:t xml:space="preserve">                                                                                                      Иное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047C97C3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AD6CB4A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ru-RU"/>
              </w:rPr>
            </w:pPr>
          </w:p>
        </w:tc>
      </w:tr>
      <w:tr w:rsidR="00926F27" w:rsidRPr="004525EE" w14:paraId="17CBD109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38A0C4AD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Информирование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0AA602EF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38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DCB3563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10</w:t>
            </w:r>
          </w:p>
        </w:tc>
      </w:tr>
      <w:tr w:rsidR="00926F27" w:rsidRPr="004525EE" w14:paraId="72121FEC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011F1759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Участие в выборе мест примыкания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20CF52FA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CAF09A7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2</w:t>
            </w:r>
          </w:p>
        </w:tc>
      </w:tr>
      <w:tr w:rsidR="00926F27" w:rsidRPr="004525EE" w14:paraId="5FE08AB9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3C5F9792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lang w:eastAsia="ru-RU"/>
              </w:rPr>
              <w:t>Обсуждение правоприменительной практики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3A46992D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16F24B8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</w:t>
            </w:r>
          </w:p>
        </w:tc>
      </w:tr>
      <w:tr w:rsidR="00926F27" w:rsidRPr="004525EE" w14:paraId="07F48205" w14:textId="77777777" w:rsidTr="003B18D9">
        <w:trPr>
          <w:trHeight w:val="300"/>
        </w:trPr>
        <w:tc>
          <w:tcPr>
            <w:tcW w:w="6580" w:type="dxa"/>
            <w:shd w:val="clear" w:color="auto" w:fill="auto"/>
            <w:noWrap/>
            <w:vAlign w:val="bottom"/>
            <w:hideMark/>
          </w:tcPr>
          <w:p w14:paraId="4436B9EB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Участие в судебном заседании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028736A1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8477231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3</w:t>
            </w:r>
          </w:p>
        </w:tc>
      </w:tr>
      <w:tr w:rsidR="00926F27" w:rsidRPr="004525EE" w14:paraId="49CAD1A4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4A2CB77B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Аттестация АСФ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3087D655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6363CE4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</w:t>
            </w:r>
          </w:p>
        </w:tc>
      </w:tr>
      <w:tr w:rsidR="00926F27" w:rsidRPr="004525EE" w14:paraId="41E8671A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04D9601E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Участие в совещании с БС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224902B7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5F9F993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</w:t>
            </w:r>
          </w:p>
        </w:tc>
      </w:tr>
      <w:tr w:rsidR="00926F27" w:rsidRPr="004525EE" w14:paraId="73D2F356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0BC81D1A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Участие в совещании с КЛ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17111AF5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643D870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2</w:t>
            </w:r>
          </w:p>
        </w:tc>
      </w:tr>
      <w:tr w:rsidR="00926F27" w:rsidRPr="004525EE" w14:paraId="3F6A93B1" w14:textId="77777777" w:rsidTr="003B18D9">
        <w:trPr>
          <w:trHeight w:val="300"/>
        </w:trPr>
        <w:tc>
          <w:tcPr>
            <w:tcW w:w="6580" w:type="dxa"/>
            <w:shd w:val="clear" w:color="auto" w:fill="auto"/>
            <w:vAlign w:val="bottom"/>
            <w:hideMark/>
          </w:tcPr>
          <w:p w14:paraId="7ECE2259" w14:textId="77777777" w:rsidR="00926F27" w:rsidRPr="004525EE" w:rsidRDefault="00926F27" w:rsidP="00926F2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Участие в мероприятиях Минтранса, Ространснадзора</w:t>
            </w:r>
          </w:p>
        </w:tc>
        <w:tc>
          <w:tcPr>
            <w:tcW w:w="1925" w:type="dxa"/>
            <w:shd w:val="clear" w:color="auto" w:fill="auto"/>
            <w:noWrap/>
            <w:vAlign w:val="bottom"/>
            <w:hideMark/>
          </w:tcPr>
          <w:p w14:paraId="4508B721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A663E22" w14:textId="77777777" w:rsidR="00926F27" w:rsidRPr="004525EE" w:rsidRDefault="00926F27" w:rsidP="00926F2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4525EE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0</w:t>
            </w:r>
          </w:p>
        </w:tc>
      </w:tr>
    </w:tbl>
    <w:p w14:paraId="1E63EA34" w14:textId="533078FE" w:rsidR="00926F27" w:rsidRPr="00A77F2A" w:rsidRDefault="00A77F2A" w:rsidP="00A77F2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77F2A">
        <w:rPr>
          <w:rFonts w:ascii="Times New Roman" w:hAnsi="Times New Roman" w:cs="Times New Roman"/>
          <w:sz w:val="28"/>
          <w:szCs w:val="28"/>
        </w:rPr>
        <w:t>Оранжевым цветом отмечены позиции из рейтинга ГЖДН.</w:t>
      </w:r>
    </w:p>
    <w:sectPr w:rsidR="00926F27" w:rsidRPr="00A77F2A" w:rsidSect="00FF32B6">
      <w:pgSz w:w="11906" w:h="16838"/>
      <w:pgMar w:top="851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28D9B3" w14:textId="77777777" w:rsidR="00591F58" w:rsidRDefault="00591F58" w:rsidP="00FF32B6">
      <w:pPr>
        <w:spacing w:after="0" w:line="240" w:lineRule="auto"/>
      </w:pPr>
      <w:r>
        <w:separator/>
      </w:r>
    </w:p>
  </w:endnote>
  <w:endnote w:type="continuationSeparator" w:id="0">
    <w:p w14:paraId="4D8EDA7D" w14:textId="77777777" w:rsidR="00591F58" w:rsidRDefault="00591F58" w:rsidP="00FF3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4FED3" w14:textId="77777777" w:rsidR="00591F58" w:rsidRDefault="00591F58" w:rsidP="00FF32B6">
      <w:pPr>
        <w:spacing w:after="0" w:line="240" w:lineRule="auto"/>
      </w:pPr>
      <w:r>
        <w:separator/>
      </w:r>
    </w:p>
  </w:footnote>
  <w:footnote w:type="continuationSeparator" w:id="0">
    <w:p w14:paraId="5A0992FE" w14:textId="77777777" w:rsidR="00591F58" w:rsidRDefault="00591F58" w:rsidP="00FF3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83BFD"/>
    <w:multiLevelType w:val="hybridMultilevel"/>
    <w:tmpl w:val="A650FD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46814"/>
    <w:multiLevelType w:val="hybridMultilevel"/>
    <w:tmpl w:val="FBCEA7D4"/>
    <w:lvl w:ilvl="0" w:tplc="E036084E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B3115"/>
    <w:multiLevelType w:val="hybridMultilevel"/>
    <w:tmpl w:val="947255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B60018"/>
    <w:multiLevelType w:val="hybridMultilevel"/>
    <w:tmpl w:val="4C70E3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F786D"/>
    <w:multiLevelType w:val="hybridMultilevel"/>
    <w:tmpl w:val="1A3A91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C18"/>
    <w:rsid w:val="00003DD1"/>
    <w:rsid w:val="00027166"/>
    <w:rsid w:val="000433A1"/>
    <w:rsid w:val="000606F1"/>
    <w:rsid w:val="00060EF5"/>
    <w:rsid w:val="00082EFB"/>
    <w:rsid w:val="00084485"/>
    <w:rsid w:val="00086461"/>
    <w:rsid w:val="0008790E"/>
    <w:rsid w:val="000B02AD"/>
    <w:rsid w:val="000C09BE"/>
    <w:rsid w:val="000C341A"/>
    <w:rsid w:val="000E1639"/>
    <w:rsid w:val="000F06CE"/>
    <w:rsid w:val="000F5F20"/>
    <w:rsid w:val="000F744D"/>
    <w:rsid w:val="000F7FAF"/>
    <w:rsid w:val="001138B3"/>
    <w:rsid w:val="00114DBF"/>
    <w:rsid w:val="00116D3C"/>
    <w:rsid w:val="001330D5"/>
    <w:rsid w:val="00145AE8"/>
    <w:rsid w:val="0014752E"/>
    <w:rsid w:val="001752BD"/>
    <w:rsid w:val="00187045"/>
    <w:rsid w:val="00190685"/>
    <w:rsid w:val="00195498"/>
    <w:rsid w:val="00203140"/>
    <w:rsid w:val="002037BE"/>
    <w:rsid w:val="0020530E"/>
    <w:rsid w:val="00207F4C"/>
    <w:rsid w:val="002128D8"/>
    <w:rsid w:val="00217BD0"/>
    <w:rsid w:val="002235E3"/>
    <w:rsid w:val="00223FF9"/>
    <w:rsid w:val="0022522D"/>
    <w:rsid w:val="002270A8"/>
    <w:rsid w:val="0023596B"/>
    <w:rsid w:val="00237642"/>
    <w:rsid w:val="00244B1C"/>
    <w:rsid w:val="00245CA1"/>
    <w:rsid w:val="00263AB4"/>
    <w:rsid w:val="00263E13"/>
    <w:rsid w:val="002656DB"/>
    <w:rsid w:val="00286A77"/>
    <w:rsid w:val="002A57BB"/>
    <w:rsid w:val="002C75C6"/>
    <w:rsid w:val="002D1023"/>
    <w:rsid w:val="002F0353"/>
    <w:rsid w:val="002F1971"/>
    <w:rsid w:val="003101AF"/>
    <w:rsid w:val="00313B66"/>
    <w:rsid w:val="00313EB0"/>
    <w:rsid w:val="00317EF4"/>
    <w:rsid w:val="003243B5"/>
    <w:rsid w:val="003300F4"/>
    <w:rsid w:val="00332DBC"/>
    <w:rsid w:val="003411FA"/>
    <w:rsid w:val="00353D49"/>
    <w:rsid w:val="00365FE7"/>
    <w:rsid w:val="00366D45"/>
    <w:rsid w:val="00377D03"/>
    <w:rsid w:val="00380036"/>
    <w:rsid w:val="003958F0"/>
    <w:rsid w:val="003A1911"/>
    <w:rsid w:val="003B18D9"/>
    <w:rsid w:val="003B3FFA"/>
    <w:rsid w:val="003C5EE1"/>
    <w:rsid w:val="003D3622"/>
    <w:rsid w:val="003E221C"/>
    <w:rsid w:val="003E25C1"/>
    <w:rsid w:val="00417B3C"/>
    <w:rsid w:val="0042159B"/>
    <w:rsid w:val="00421E68"/>
    <w:rsid w:val="00424B02"/>
    <w:rsid w:val="00430098"/>
    <w:rsid w:val="00446A44"/>
    <w:rsid w:val="004525EE"/>
    <w:rsid w:val="00452DE0"/>
    <w:rsid w:val="0045566E"/>
    <w:rsid w:val="004603A1"/>
    <w:rsid w:val="00460A72"/>
    <w:rsid w:val="0048590E"/>
    <w:rsid w:val="004A7521"/>
    <w:rsid w:val="004B12F0"/>
    <w:rsid w:val="004B415D"/>
    <w:rsid w:val="004C6C18"/>
    <w:rsid w:val="004D43F6"/>
    <w:rsid w:val="004E2BC9"/>
    <w:rsid w:val="004F38DD"/>
    <w:rsid w:val="00502030"/>
    <w:rsid w:val="00511BD2"/>
    <w:rsid w:val="00513868"/>
    <w:rsid w:val="00521967"/>
    <w:rsid w:val="00525539"/>
    <w:rsid w:val="00570DDE"/>
    <w:rsid w:val="00574CA7"/>
    <w:rsid w:val="00576A26"/>
    <w:rsid w:val="00576EBE"/>
    <w:rsid w:val="0058146D"/>
    <w:rsid w:val="00591F58"/>
    <w:rsid w:val="00595A02"/>
    <w:rsid w:val="00596715"/>
    <w:rsid w:val="005E37A8"/>
    <w:rsid w:val="005F26BB"/>
    <w:rsid w:val="005F7EBF"/>
    <w:rsid w:val="00607E6E"/>
    <w:rsid w:val="0062371B"/>
    <w:rsid w:val="00626258"/>
    <w:rsid w:val="006433B1"/>
    <w:rsid w:val="00654755"/>
    <w:rsid w:val="006646C8"/>
    <w:rsid w:val="00670C61"/>
    <w:rsid w:val="0069326D"/>
    <w:rsid w:val="006B06E1"/>
    <w:rsid w:val="006B400A"/>
    <w:rsid w:val="006B6B32"/>
    <w:rsid w:val="006C5C0E"/>
    <w:rsid w:val="006E1F09"/>
    <w:rsid w:val="006E341D"/>
    <w:rsid w:val="006E3FE0"/>
    <w:rsid w:val="006F1D6B"/>
    <w:rsid w:val="0072029C"/>
    <w:rsid w:val="00731026"/>
    <w:rsid w:val="00731488"/>
    <w:rsid w:val="00740270"/>
    <w:rsid w:val="00740FD9"/>
    <w:rsid w:val="00741493"/>
    <w:rsid w:val="0074433E"/>
    <w:rsid w:val="007763EE"/>
    <w:rsid w:val="007766A6"/>
    <w:rsid w:val="00777F12"/>
    <w:rsid w:val="007815A3"/>
    <w:rsid w:val="00781BEA"/>
    <w:rsid w:val="007827AD"/>
    <w:rsid w:val="007951BA"/>
    <w:rsid w:val="007C1640"/>
    <w:rsid w:val="007C7760"/>
    <w:rsid w:val="007D0BF5"/>
    <w:rsid w:val="007D68ED"/>
    <w:rsid w:val="007D6BC9"/>
    <w:rsid w:val="007F0B90"/>
    <w:rsid w:val="007F0FB3"/>
    <w:rsid w:val="007F14AA"/>
    <w:rsid w:val="007F2674"/>
    <w:rsid w:val="00810F7A"/>
    <w:rsid w:val="008167F1"/>
    <w:rsid w:val="0082258F"/>
    <w:rsid w:val="00826A04"/>
    <w:rsid w:val="0084326B"/>
    <w:rsid w:val="00856012"/>
    <w:rsid w:val="00856F36"/>
    <w:rsid w:val="008730FC"/>
    <w:rsid w:val="0087378D"/>
    <w:rsid w:val="00886FDF"/>
    <w:rsid w:val="008A3149"/>
    <w:rsid w:val="008E0695"/>
    <w:rsid w:val="008E06CA"/>
    <w:rsid w:val="00900842"/>
    <w:rsid w:val="009110FB"/>
    <w:rsid w:val="00914735"/>
    <w:rsid w:val="009246CB"/>
    <w:rsid w:val="00926F27"/>
    <w:rsid w:val="009331A1"/>
    <w:rsid w:val="00963FC4"/>
    <w:rsid w:val="00972956"/>
    <w:rsid w:val="00984472"/>
    <w:rsid w:val="0098480B"/>
    <w:rsid w:val="0098595B"/>
    <w:rsid w:val="009A7203"/>
    <w:rsid w:val="009B503B"/>
    <w:rsid w:val="009D047D"/>
    <w:rsid w:val="009E51E9"/>
    <w:rsid w:val="009F4C4D"/>
    <w:rsid w:val="009F6DB6"/>
    <w:rsid w:val="00A0019F"/>
    <w:rsid w:val="00A05154"/>
    <w:rsid w:val="00A103AE"/>
    <w:rsid w:val="00A2657A"/>
    <w:rsid w:val="00A3041C"/>
    <w:rsid w:val="00A438A1"/>
    <w:rsid w:val="00A4691A"/>
    <w:rsid w:val="00A600C3"/>
    <w:rsid w:val="00A64FDD"/>
    <w:rsid w:val="00A77F2A"/>
    <w:rsid w:val="00A8608F"/>
    <w:rsid w:val="00A917DE"/>
    <w:rsid w:val="00A95C5D"/>
    <w:rsid w:val="00AA2E67"/>
    <w:rsid w:val="00AC2038"/>
    <w:rsid w:val="00AC7E3F"/>
    <w:rsid w:val="00AD1703"/>
    <w:rsid w:val="00AE0D21"/>
    <w:rsid w:val="00AE1A7B"/>
    <w:rsid w:val="00AE20FF"/>
    <w:rsid w:val="00AE45AA"/>
    <w:rsid w:val="00AF78FE"/>
    <w:rsid w:val="00B00058"/>
    <w:rsid w:val="00B2367B"/>
    <w:rsid w:val="00B265BA"/>
    <w:rsid w:val="00B26F8D"/>
    <w:rsid w:val="00B6584E"/>
    <w:rsid w:val="00B831D4"/>
    <w:rsid w:val="00B847AF"/>
    <w:rsid w:val="00BA3A05"/>
    <w:rsid w:val="00BC06F5"/>
    <w:rsid w:val="00BC2791"/>
    <w:rsid w:val="00BC5DDD"/>
    <w:rsid w:val="00BC7D0C"/>
    <w:rsid w:val="00BE6386"/>
    <w:rsid w:val="00BF089C"/>
    <w:rsid w:val="00C156E8"/>
    <w:rsid w:val="00C35D43"/>
    <w:rsid w:val="00C46CBB"/>
    <w:rsid w:val="00C65A7F"/>
    <w:rsid w:val="00C73E3E"/>
    <w:rsid w:val="00C77653"/>
    <w:rsid w:val="00C86459"/>
    <w:rsid w:val="00C86D09"/>
    <w:rsid w:val="00CB37BC"/>
    <w:rsid w:val="00CB5C92"/>
    <w:rsid w:val="00CE75E5"/>
    <w:rsid w:val="00D23F58"/>
    <w:rsid w:val="00D31311"/>
    <w:rsid w:val="00D32764"/>
    <w:rsid w:val="00D357D6"/>
    <w:rsid w:val="00D41B22"/>
    <w:rsid w:val="00D623F6"/>
    <w:rsid w:val="00D7173C"/>
    <w:rsid w:val="00D81601"/>
    <w:rsid w:val="00D86479"/>
    <w:rsid w:val="00D87E2E"/>
    <w:rsid w:val="00DA38EE"/>
    <w:rsid w:val="00DB1F48"/>
    <w:rsid w:val="00DB2F45"/>
    <w:rsid w:val="00DF1889"/>
    <w:rsid w:val="00E0226A"/>
    <w:rsid w:val="00E41328"/>
    <w:rsid w:val="00E45222"/>
    <w:rsid w:val="00E73B0E"/>
    <w:rsid w:val="00E7534D"/>
    <w:rsid w:val="00E91054"/>
    <w:rsid w:val="00E9701C"/>
    <w:rsid w:val="00EB0044"/>
    <w:rsid w:val="00EB4597"/>
    <w:rsid w:val="00EC1EE3"/>
    <w:rsid w:val="00EC3BD1"/>
    <w:rsid w:val="00EF1692"/>
    <w:rsid w:val="00EF3476"/>
    <w:rsid w:val="00EF443D"/>
    <w:rsid w:val="00EF652F"/>
    <w:rsid w:val="00F01576"/>
    <w:rsid w:val="00F14C6A"/>
    <w:rsid w:val="00F30571"/>
    <w:rsid w:val="00F31854"/>
    <w:rsid w:val="00F41466"/>
    <w:rsid w:val="00F5416B"/>
    <w:rsid w:val="00F662A0"/>
    <w:rsid w:val="00FB0BA4"/>
    <w:rsid w:val="00FB6F99"/>
    <w:rsid w:val="00FC3702"/>
    <w:rsid w:val="00FD45ED"/>
    <w:rsid w:val="00FD5444"/>
    <w:rsid w:val="00FE1DDC"/>
    <w:rsid w:val="00FF32B6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08A9C"/>
  <w15:chartTrackingRefBased/>
  <w15:docId w15:val="{E065CABA-F439-45A4-8CC4-A5EA7F5F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A04"/>
  </w:style>
  <w:style w:type="paragraph" w:styleId="1">
    <w:name w:val="heading 1"/>
    <w:basedOn w:val="a"/>
    <w:next w:val="a"/>
    <w:link w:val="10"/>
    <w:uiPriority w:val="9"/>
    <w:qFormat/>
    <w:rsid w:val="00826A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6A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6A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6A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6A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6A0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6A0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6A0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6A0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6A04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6A04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6A04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26A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826A0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26A04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26A04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26A04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26A04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826A04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26A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826A04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826A0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826A04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826A04"/>
    <w:rPr>
      <w:b/>
      <w:bCs/>
      <w:color w:val="auto"/>
    </w:rPr>
  </w:style>
  <w:style w:type="character" w:styleId="a9">
    <w:name w:val="Emphasis"/>
    <w:basedOn w:val="a0"/>
    <w:uiPriority w:val="20"/>
    <w:qFormat/>
    <w:rsid w:val="00826A04"/>
    <w:rPr>
      <w:i/>
      <w:iCs/>
      <w:color w:val="auto"/>
    </w:rPr>
  </w:style>
  <w:style w:type="paragraph" w:styleId="aa">
    <w:name w:val="No Spacing"/>
    <w:uiPriority w:val="1"/>
    <w:qFormat/>
    <w:rsid w:val="00826A04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26A0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26A04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826A04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c">
    <w:name w:val="Выделенная цитата Знак"/>
    <w:basedOn w:val="a0"/>
    <w:link w:val="ab"/>
    <w:uiPriority w:val="30"/>
    <w:rsid w:val="00826A04"/>
    <w:rPr>
      <w:i/>
      <w:iCs/>
      <w:color w:val="404040" w:themeColor="text1" w:themeTint="BF"/>
    </w:rPr>
  </w:style>
  <w:style w:type="character" w:styleId="ad">
    <w:name w:val="Subtle Emphasis"/>
    <w:basedOn w:val="a0"/>
    <w:uiPriority w:val="19"/>
    <w:qFormat/>
    <w:rsid w:val="00826A04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826A04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826A04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826A04"/>
    <w:rPr>
      <w:b/>
      <w:bCs/>
      <w:smallCaps/>
      <w:color w:val="404040" w:themeColor="text1" w:themeTint="BF"/>
      <w:spacing w:val="5"/>
    </w:rPr>
  </w:style>
  <w:style w:type="character" w:styleId="af1">
    <w:name w:val="Book Title"/>
    <w:basedOn w:val="a0"/>
    <w:uiPriority w:val="33"/>
    <w:qFormat/>
    <w:rsid w:val="00826A04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26A04"/>
    <w:pPr>
      <w:outlineLvl w:val="9"/>
    </w:pPr>
  </w:style>
  <w:style w:type="paragraph" w:styleId="af3">
    <w:name w:val="List Paragraph"/>
    <w:basedOn w:val="a"/>
    <w:uiPriority w:val="34"/>
    <w:qFormat/>
    <w:rsid w:val="004C6C18"/>
    <w:pPr>
      <w:ind w:left="720"/>
      <w:contextualSpacing/>
    </w:pPr>
  </w:style>
  <w:style w:type="table" w:styleId="af4">
    <w:name w:val="Table Grid"/>
    <w:basedOn w:val="a1"/>
    <w:uiPriority w:val="39"/>
    <w:rsid w:val="00D86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Grid Table Light"/>
    <w:basedOn w:val="a1"/>
    <w:uiPriority w:val="40"/>
    <w:rsid w:val="00D864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6">
    <w:name w:val="header"/>
    <w:basedOn w:val="a"/>
    <w:link w:val="af7"/>
    <w:uiPriority w:val="99"/>
    <w:unhideWhenUsed/>
    <w:rsid w:val="00FF3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F32B6"/>
  </w:style>
  <w:style w:type="paragraph" w:styleId="af8">
    <w:name w:val="footer"/>
    <w:basedOn w:val="a"/>
    <w:link w:val="af9"/>
    <w:uiPriority w:val="99"/>
    <w:unhideWhenUsed/>
    <w:rsid w:val="00FF3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F32B6"/>
  </w:style>
  <w:style w:type="paragraph" w:styleId="afa">
    <w:name w:val="Balloon Text"/>
    <w:basedOn w:val="a"/>
    <w:link w:val="afb"/>
    <w:uiPriority w:val="99"/>
    <w:semiHidden/>
    <w:unhideWhenUsed/>
    <w:rsid w:val="00740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7402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../embeddings/oleObject5.bin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../embeddings/oleObject6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../embeddings/oleObject1.bin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../embeddings/oleObject2.bin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../embeddings/oleObject3.bin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../embeddings/oleObject4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Распределение сходов </a:t>
            </a:r>
            <a:r>
              <a:rPr lang="ru-RU" sz="1400" b="1" i="0" u="none" strike="noStrike" baseline="0">
                <a:effectLst/>
              </a:rPr>
              <a:t>железнодорожного подвижного состава</a:t>
            </a:r>
            <a:r>
              <a:rPr lang="ru-RU" b="1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line3DChart>
        <c:grouping val="standard"/>
        <c:varyColors val="0"/>
        <c:ser>
          <c:idx val="0"/>
          <c:order val="0"/>
          <c:tx>
            <c:strRef>
              <c:f>'2025'!$B$101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'2025'!$A$102:$A$106</c:f>
              <c:strCache>
                <c:ptCount val="5"/>
                <c:pt idx="0">
                  <c:v>Октябрьская железная дорога</c:v>
                </c:pt>
                <c:pt idx="1">
                  <c:v>Северная железная дорога</c:v>
                </c:pt>
                <c:pt idx="2">
                  <c:v>Калининградская железная дорога</c:v>
                </c:pt>
                <c:pt idx="3">
                  <c:v>Всего по путям общего пользования</c:v>
                </c:pt>
                <c:pt idx="4">
                  <c:v>Всего по путям необщего пользования</c:v>
                </c:pt>
              </c:strCache>
            </c:strRef>
          </c:cat>
          <c:val>
            <c:numRef>
              <c:f>'2025'!$B$102:$B$106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91-4F6C-B977-8FFCB6252ECC}"/>
            </c:ext>
          </c:extLst>
        </c:ser>
        <c:ser>
          <c:idx val="1"/>
          <c:order val="1"/>
          <c:tx>
            <c:strRef>
              <c:f>'2025'!$C$101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'2025'!$A$102:$A$106</c:f>
              <c:strCache>
                <c:ptCount val="5"/>
                <c:pt idx="0">
                  <c:v>Октябрьская железная дорога</c:v>
                </c:pt>
                <c:pt idx="1">
                  <c:v>Северная железная дорога</c:v>
                </c:pt>
                <c:pt idx="2">
                  <c:v>Калининградская железная дорога</c:v>
                </c:pt>
                <c:pt idx="3">
                  <c:v>Всего по путям общего пользования</c:v>
                </c:pt>
                <c:pt idx="4">
                  <c:v>Всего по путям необщего пользования</c:v>
                </c:pt>
              </c:strCache>
            </c:strRef>
          </c:cat>
          <c:val>
            <c:numRef>
              <c:f>'2025'!$C$102:$C$106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3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891-4F6C-B977-8FFCB6252E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4651944"/>
        <c:axId val="484649648"/>
        <c:axId val="411844248"/>
      </c:line3DChart>
      <c:catAx>
        <c:axId val="484651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4649648"/>
        <c:crosses val="autoZero"/>
        <c:auto val="1"/>
        <c:lblAlgn val="ctr"/>
        <c:lblOffset val="100"/>
        <c:noMultiLvlLbl val="0"/>
      </c:catAx>
      <c:valAx>
        <c:axId val="48464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4651944"/>
        <c:crosses val="autoZero"/>
        <c:crossBetween val="between"/>
      </c:valAx>
      <c:serAx>
        <c:axId val="4118442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4649648"/>
        <c:crosses val="autoZero"/>
      </c:ser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Административная практика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'[диаграммы для доклада (1).xlsx]АДМ'!$B$1</c:f>
              <c:strCache>
                <c:ptCount val="1"/>
                <c:pt idx="0">
                  <c:v>2025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'[диаграммы для доклада (1).xlsx]АДМ'!$A$2:$A$6</c:f>
              <c:strCache>
                <c:ptCount val="5"/>
                <c:pt idx="0">
                  <c:v>Количество возбужденных АДМ</c:v>
                </c:pt>
                <c:pt idx="1">
                  <c:v>Количество вынесенных постановлений</c:v>
                </c:pt>
                <c:pt idx="2">
                  <c:v>Общая сумма наложенных штрафов - всего, тыс. руб.:</c:v>
                </c:pt>
                <c:pt idx="3">
                  <c:v>Процент взыскиваемости наложенных штрафов</c:v>
                </c:pt>
                <c:pt idx="4">
                  <c:v>Количество выданных представлений</c:v>
                </c:pt>
              </c:strCache>
            </c:strRef>
          </c:cat>
          <c:val>
            <c:numRef>
              <c:f>'[диаграммы для доклада (1).xlsx]АДМ'!$B$2:$B$6</c:f>
              <c:numCache>
                <c:formatCode>General</c:formatCode>
                <c:ptCount val="5"/>
                <c:pt idx="0">
                  <c:v>63</c:v>
                </c:pt>
                <c:pt idx="1">
                  <c:v>61</c:v>
                </c:pt>
                <c:pt idx="2">
                  <c:v>66.5</c:v>
                </c:pt>
                <c:pt idx="3">
                  <c:v>96.99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C4-4663-B693-34DB8ED824E1}"/>
            </c:ext>
          </c:extLst>
        </c:ser>
        <c:ser>
          <c:idx val="1"/>
          <c:order val="1"/>
          <c:tx>
            <c:strRef>
              <c:f>'[диаграммы для доклада (1).xlsx]АДМ'!$C$1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'[диаграммы для доклада (1).xlsx]АДМ'!$A$2:$A$6</c:f>
              <c:strCache>
                <c:ptCount val="5"/>
                <c:pt idx="0">
                  <c:v>Количество возбужденных АДМ</c:v>
                </c:pt>
                <c:pt idx="1">
                  <c:v>Количество вынесенных постановлений</c:v>
                </c:pt>
                <c:pt idx="2">
                  <c:v>Общая сумма наложенных штрафов - всего, тыс. руб.:</c:v>
                </c:pt>
                <c:pt idx="3">
                  <c:v>Процент взыскиваемости наложенных штрафов</c:v>
                </c:pt>
                <c:pt idx="4">
                  <c:v>Количество выданных представлений</c:v>
                </c:pt>
              </c:strCache>
            </c:strRef>
          </c:cat>
          <c:val>
            <c:numRef>
              <c:f>'[диаграммы для доклада (1).xlsx]АДМ'!$C$2:$C$6</c:f>
              <c:numCache>
                <c:formatCode>General</c:formatCode>
                <c:ptCount val="5"/>
                <c:pt idx="0">
                  <c:v>40</c:v>
                </c:pt>
                <c:pt idx="1">
                  <c:v>36</c:v>
                </c:pt>
                <c:pt idx="2">
                  <c:v>30</c:v>
                </c:pt>
                <c:pt idx="3">
                  <c:v>93.33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C4-4663-B693-34DB8ED82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4654088"/>
        <c:axId val="654654416"/>
        <c:axId val="570015712"/>
      </c:bar3DChart>
      <c:catAx>
        <c:axId val="65465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54416"/>
        <c:crosses val="autoZero"/>
        <c:auto val="1"/>
        <c:lblAlgn val="ctr"/>
        <c:lblOffset val="100"/>
        <c:noMultiLvlLbl val="0"/>
      </c:catAx>
      <c:valAx>
        <c:axId val="65465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54088"/>
        <c:crosses val="autoZero"/>
        <c:crossBetween val="between"/>
      </c:valAx>
      <c:serAx>
        <c:axId val="5700157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54416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cap="none" spc="5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b="1"/>
              <a:t>Выдача свидетельств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cap="none" spc="5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'[диаграммы для доклада (1).xlsx]ОГ'!$A$100</c:f>
              <c:strCache>
                <c:ptCount val="1"/>
                <c:pt idx="0">
                  <c:v>Всего обращений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numRef>
              <c:f>'[диаграммы для доклада (1).xlsx]ОГ'!$B$99:$C$99</c:f>
              <c:numCache>
                <c:formatCode>General</c:formatCode>
                <c:ptCount val="2"/>
                <c:pt idx="0">
                  <c:v>2025</c:v>
                </c:pt>
                <c:pt idx="1">
                  <c:v>2024</c:v>
                </c:pt>
              </c:numCache>
            </c:numRef>
          </c:cat>
          <c:val>
            <c:numRef>
              <c:f>'[диаграммы для доклада (1).xlsx]ОГ'!$B$100:$C$100</c:f>
              <c:numCache>
                <c:formatCode>General</c:formatCode>
                <c:ptCount val="2"/>
                <c:pt idx="0">
                  <c:v>170</c:v>
                </c:pt>
                <c:pt idx="1">
                  <c:v>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FB-4524-8B53-C7C67F442A80}"/>
            </c:ext>
          </c:extLst>
        </c:ser>
        <c:ser>
          <c:idx val="1"/>
          <c:order val="1"/>
          <c:tx>
            <c:strRef>
              <c:f>'[диаграммы для доклада (1).xlsx]ОГ'!$A$101</c:f>
              <c:strCache>
                <c:ptCount val="1"/>
                <c:pt idx="0">
                  <c:v>Выдано свидетельств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numRef>
              <c:f>'[диаграммы для доклада (1).xlsx]ОГ'!$B$99:$C$99</c:f>
              <c:numCache>
                <c:formatCode>General</c:formatCode>
                <c:ptCount val="2"/>
                <c:pt idx="0">
                  <c:v>2025</c:v>
                </c:pt>
                <c:pt idx="1">
                  <c:v>2024</c:v>
                </c:pt>
              </c:numCache>
            </c:numRef>
          </c:cat>
          <c:val>
            <c:numRef>
              <c:f>'[диаграммы для доклада (1).xlsx]ОГ'!$B$101:$C$101</c:f>
              <c:numCache>
                <c:formatCode>General</c:formatCode>
                <c:ptCount val="2"/>
                <c:pt idx="0">
                  <c:v>47</c:v>
                </c:pt>
                <c:pt idx="1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FB-4524-8B53-C7C67F442A80}"/>
            </c:ext>
          </c:extLst>
        </c:ser>
        <c:ser>
          <c:idx val="2"/>
          <c:order val="2"/>
          <c:tx>
            <c:strRef>
              <c:f>'[диаграммы для доклада (1).xlsx]ОГ'!$A$102</c:f>
              <c:strCache>
                <c:ptCount val="1"/>
                <c:pt idx="0">
                  <c:v>Общее число отказов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numRef>
              <c:f>'[диаграммы для доклада (1).xlsx]ОГ'!$B$99:$C$99</c:f>
              <c:numCache>
                <c:formatCode>General</c:formatCode>
                <c:ptCount val="2"/>
                <c:pt idx="0">
                  <c:v>2025</c:v>
                </c:pt>
                <c:pt idx="1">
                  <c:v>2024</c:v>
                </c:pt>
              </c:numCache>
            </c:numRef>
          </c:cat>
          <c:val>
            <c:numRef>
              <c:f>'[диаграммы для доклада (1).xlsx]ОГ'!$B$102:$C$102</c:f>
              <c:numCache>
                <c:formatCode>General</c:formatCode>
                <c:ptCount val="2"/>
                <c:pt idx="0">
                  <c:v>78</c:v>
                </c:pt>
                <c:pt idx="1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FB-4524-8B53-C7C67F442A80}"/>
            </c:ext>
          </c:extLst>
        </c:ser>
        <c:ser>
          <c:idx val="3"/>
          <c:order val="3"/>
          <c:tx>
            <c:strRef>
              <c:f>'[диаграммы для доклада (1).xlsx]ОГ'!$A$103</c:f>
              <c:strCache>
                <c:ptCount val="1"/>
                <c:pt idx="0">
                  <c:v>Неявка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4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numRef>
              <c:f>'[диаграммы для доклада (1).xlsx]ОГ'!$B$99:$C$99</c:f>
              <c:numCache>
                <c:formatCode>General</c:formatCode>
                <c:ptCount val="2"/>
                <c:pt idx="0">
                  <c:v>2025</c:v>
                </c:pt>
                <c:pt idx="1">
                  <c:v>2024</c:v>
                </c:pt>
              </c:numCache>
            </c:numRef>
          </c:cat>
          <c:val>
            <c:numRef>
              <c:f>'[диаграммы для доклада (1).xlsx]ОГ'!$B$103:$C$103</c:f>
              <c:numCache>
                <c:formatCode>General</c:formatCode>
                <c:ptCount val="2"/>
                <c:pt idx="0">
                  <c:v>45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FB-4524-8B53-C7C67F442A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25679984"/>
        <c:axId val="1291301200"/>
        <c:axId val="1650718832"/>
      </c:bar3DChart>
      <c:catAx>
        <c:axId val="162567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291301200"/>
        <c:crosses val="autoZero"/>
        <c:auto val="1"/>
        <c:lblAlgn val="ctr"/>
        <c:lblOffset val="100"/>
        <c:noMultiLvlLbl val="0"/>
      </c:catAx>
      <c:valAx>
        <c:axId val="129130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625679984"/>
        <c:crosses val="autoZero"/>
        <c:crossBetween val="between"/>
      </c:valAx>
      <c:serAx>
        <c:axId val="165071883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291301200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+mj-lt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Распределение причин сходов на путях общего </a:t>
            </a: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пользования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'2025'!$B$129</c:f>
              <c:strCache>
                <c:ptCount val="1"/>
                <c:pt idx="0">
                  <c:v>2025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cat>
            <c:strRef>
              <c:f>'2025'!$A$130:$A$132</c:f>
              <c:strCache>
                <c:ptCount val="3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</c:strCache>
            </c:strRef>
          </c:cat>
          <c:val>
            <c:numRef>
              <c:f>'2025'!$B$130:$B$132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77-4B6E-AA8E-553C09CC7F1B}"/>
            </c:ext>
          </c:extLst>
        </c:ser>
        <c:ser>
          <c:idx val="1"/>
          <c:order val="1"/>
          <c:tx>
            <c:strRef>
              <c:f>'2025'!$C$129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cat>
            <c:strRef>
              <c:f>'2025'!$A$130:$A$132</c:f>
              <c:strCache>
                <c:ptCount val="3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</c:strCache>
            </c:strRef>
          </c:cat>
          <c:val>
            <c:numRef>
              <c:f>'2025'!$C$130:$C$132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77-4B6E-AA8E-553C09CC7F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8282272"/>
        <c:axId val="678286536"/>
        <c:axId val="411837768"/>
      </c:bar3DChart>
      <c:catAx>
        <c:axId val="67828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678286536"/>
        <c:crosses val="autoZero"/>
        <c:auto val="1"/>
        <c:lblAlgn val="ctr"/>
        <c:lblOffset val="100"/>
        <c:noMultiLvlLbl val="0"/>
      </c:catAx>
      <c:valAx>
        <c:axId val="678286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678282272"/>
        <c:crosses val="autoZero"/>
        <c:crossBetween val="between"/>
      </c:valAx>
      <c:serAx>
        <c:axId val="41183776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678286536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Распределение причин сходов на путях необщего пользования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2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'2025'!$B$119</c:f>
              <c:strCache>
                <c:ptCount val="1"/>
                <c:pt idx="0">
                  <c:v>2025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cat>
            <c:strRef>
              <c:f>'2025'!$A$120:$A$123</c:f>
              <c:strCache>
                <c:ptCount val="4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  <c:pt idx="3">
                  <c:v>Нарушения погрузки, выгрузки груза</c:v>
                </c:pt>
              </c:strCache>
            </c:strRef>
          </c:cat>
          <c:val>
            <c:numRef>
              <c:f>'2025'!$B$120:$B$123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65-4334-8447-A7D695C7A6D7}"/>
            </c:ext>
          </c:extLst>
        </c:ser>
        <c:ser>
          <c:idx val="1"/>
          <c:order val="1"/>
          <c:tx>
            <c:strRef>
              <c:f>'2025'!$C$119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cat>
            <c:strRef>
              <c:f>'2025'!$A$120:$A$123</c:f>
              <c:strCache>
                <c:ptCount val="4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  <c:pt idx="3">
                  <c:v>Нарушения погрузки, выгрузки груза</c:v>
                </c:pt>
              </c:strCache>
            </c:strRef>
          </c:cat>
          <c:val>
            <c:numRef>
              <c:f>'2025'!$C$120:$C$123</c:f>
              <c:numCache>
                <c:formatCode>General</c:formatCode>
                <c:ptCount val="4"/>
                <c:pt idx="0">
                  <c:v>1</c:v>
                </c:pt>
                <c:pt idx="1">
                  <c:v>9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65-4334-8447-A7D695C7A6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8717088"/>
        <c:axId val="488717744"/>
        <c:axId val="486984192"/>
      </c:bar3DChart>
      <c:catAx>
        <c:axId val="488717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8717744"/>
        <c:crosses val="autoZero"/>
        <c:auto val="1"/>
        <c:lblAlgn val="ctr"/>
        <c:lblOffset val="100"/>
        <c:noMultiLvlLbl val="0"/>
      </c:catAx>
      <c:valAx>
        <c:axId val="48871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8717088"/>
        <c:crosses val="autoZero"/>
        <c:crossBetween val="between"/>
      </c:valAx>
      <c:serAx>
        <c:axId val="48698419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8717744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Распределение событий, допущенных при перевозке опасных грузов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ОГ!$B$81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ОГ!$A$82:$A$84</c:f>
              <c:strCache>
                <c:ptCount val="3"/>
                <c:pt idx="0">
                  <c:v>Октябрьская ж.д.</c:v>
                </c:pt>
                <c:pt idx="1">
                  <c:v>Северная ж.д.</c:v>
                </c:pt>
                <c:pt idx="2">
                  <c:v>Калининградская ж.д.</c:v>
                </c:pt>
              </c:strCache>
            </c:strRef>
          </c:cat>
          <c:val>
            <c:numRef>
              <c:f>ОГ!$B$82:$B$84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B8-4ADF-892F-8E19BC226C89}"/>
            </c:ext>
          </c:extLst>
        </c:ser>
        <c:ser>
          <c:idx val="1"/>
          <c:order val="1"/>
          <c:tx>
            <c:strRef>
              <c:f>ОГ!$C$81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ОГ!$A$82:$A$84</c:f>
              <c:strCache>
                <c:ptCount val="3"/>
                <c:pt idx="0">
                  <c:v>Октябрьская ж.д.</c:v>
                </c:pt>
                <c:pt idx="1">
                  <c:v>Северная ж.д.</c:v>
                </c:pt>
                <c:pt idx="2">
                  <c:v>Калининградская ж.д.</c:v>
                </c:pt>
              </c:strCache>
            </c:strRef>
          </c:cat>
          <c:val>
            <c:numRef>
              <c:f>ОГ!$C$82:$C$84</c:f>
              <c:numCache>
                <c:formatCode>General</c:formatCode>
                <c:ptCount val="3"/>
                <c:pt idx="0">
                  <c:v>2</c:v>
                </c:pt>
                <c:pt idx="1">
                  <c:v>9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B8-4ADF-892F-8E19BC226C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5896712"/>
        <c:axId val="678385312"/>
        <c:axId val="411838128"/>
      </c:bar3DChart>
      <c:catAx>
        <c:axId val="405896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8385312"/>
        <c:crosses val="autoZero"/>
        <c:auto val="1"/>
        <c:lblAlgn val="ctr"/>
        <c:lblOffset val="100"/>
        <c:noMultiLvlLbl val="0"/>
      </c:catAx>
      <c:valAx>
        <c:axId val="678385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5896712"/>
        <c:crosses val="autoZero"/>
        <c:crossBetween val="between"/>
      </c:valAx>
      <c:serAx>
        <c:axId val="41183812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8385312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распределение столкновений</a:t>
            </a:r>
            <a:r>
              <a:rPr lang="ru-RU" sz="1200" baseline="0"/>
              <a:t> на переездах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'[диаграммы для доклада (1).xlsx]общее'!$B$30</c:f>
              <c:strCache>
                <c:ptCount val="1"/>
                <c:pt idx="0">
                  <c:v>2025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'[диаграммы для доклада (1).xlsx]общее'!$A$31:$A$34</c:f>
              <c:strCache>
                <c:ptCount val="4"/>
                <c:pt idx="0">
                  <c:v>Октябрьская ж.д.</c:v>
                </c:pt>
                <c:pt idx="1">
                  <c:v>Северная ж.д.</c:v>
                </c:pt>
                <c:pt idx="2">
                  <c:v>Калининградская ж.д.</c:v>
                </c:pt>
                <c:pt idx="3">
                  <c:v>Пути необщего пользования</c:v>
                </c:pt>
              </c:strCache>
            </c:strRef>
          </c:cat>
          <c:val>
            <c:numRef>
              <c:f>'[диаграммы для доклада (1).xlsx]общее'!$B$31:$B$34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9B-4D95-907D-600C31638A00}"/>
            </c:ext>
          </c:extLst>
        </c:ser>
        <c:ser>
          <c:idx val="1"/>
          <c:order val="1"/>
          <c:tx>
            <c:strRef>
              <c:f>'[диаграммы для доклада (1).xlsx]общее'!$C$30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'[диаграммы для доклада (1).xlsx]общее'!$A$31:$A$34</c:f>
              <c:strCache>
                <c:ptCount val="4"/>
                <c:pt idx="0">
                  <c:v>Октябрьская ж.д.</c:v>
                </c:pt>
                <c:pt idx="1">
                  <c:v>Северная ж.д.</c:v>
                </c:pt>
                <c:pt idx="2">
                  <c:v>Калининградская ж.д.</c:v>
                </c:pt>
                <c:pt idx="3">
                  <c:v>Пути необщего пользования</c:v>
                </c:pt>
              </c:strCache>
            </c:strRef>
          </c:cat>
          <c:val>
            <c:numRef>
              <c:f>'[диаграммы для доклада (1).xlsx]общее'!$C$31:$C$34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9B-4D95-907D-600C31638A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6610104"/>
        <c:axId val="536610432"/>
        <c:axId val="530964648"/>
      </c:bar3DChart>
      <c:catAx>
        <c:axId val="536610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6610432"/>
        <c:crosses val="autoZero"/>
        <c:auto val="1"/>
        <c:lblAlgn val="ctr"/>
        <c:lblOffset val="100"/>
        <c:noMultiLvlLbl val="0"/>
      </c:catAx>
      <c:valAx>
        <c:axId val="536610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6610104"/>
        <c:crosses val="autoZero"/>
        <c:crossBetween val="between"/>
      </c:valAx>
      <c:serAx>
        <c:axId val="5309646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661043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Допущенные случаи непроизводственного травматизма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'непроизводственный 2025'!$B$12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'непроизводственный 2025'!$A$13:$A$14</c:f>
              <c:strCache>
                <c:ptCount val="2"/>
                <c:pt idx="0">
                  <c:v>Количество человек, погибших в результате происшествий на железнодорожном транспорте, не связанных с производством </c:v>
                </c:pt>
                <c:pt idx="1">
                  <c:v>Количество человек, здоровью которых причинен вред в результате происшествий на железнодорожном транспорте, не связанных с производством</c:v>
                </c:pt>
              </c:strCache>
            </c:strRef>
          </c:cat>
          <c:val>
            <c:numRef>
              <c:f>'непроизводственный 2025'!$B$13:$B$14</c:f>
              <c:numCache>
                <c:formatCode>General</c:formatCode>
                <c:ptCount val="2"/>
                <c:pt idx="0">
                  <c:v>23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E7-4B85-B1AA-DE0D8B26051D}"/>
            </c:ext>
          </c:extLst>
        </c:ser>
        <c:ser>
          <c:idx val="1"/>
          <c:order val="1"/>
          <c:tx>
            <c:strRef>
              <c:f>'непроизводственный 2025'!$C$12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'непроизводственный 2025'!$A$13:$A$14</c:f>
              <c:strCache>
                <c:ptCount val="2"/>
                <c:pt idx="0">
                  <c:v>Количество человек, погибших в результате происшествий на железнодорожном транспорте, не связанных с производством </c:v>
                </c:pt>
                <c:pt idx="1">
                  <c:v>Количество человек, здоровью которых причинен вред в результате происшествий на железнодорожном транспорте, не связанных с производством</c:v>
                </c:pt>
              </c:strCache>
            </c:strRef>
          </c:cat>
          <c:val>
            <c:numRef>
              <c:f>'непроизводственный 2025'!$C$13:$C$14</c:f>
              <c:numCache>
                <c:formatCode>General</c:formatCode>
                <c:ptCount val="2"/>
                <c:pt idx="0">
                  <c:v>24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E7-4B85-B1AA-DE0D8B2605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9432488"/>
        <c:axId val="459435768"/>
        <c:axId val="0"/>
      </c:bar3DChart>
      <c:catAx>
        <c:axId val="459432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9435768"/>
        <c:crosses val="autoZero"/>
        <c:auto val="1"/>
        <c:lblAlgn val="ctr"/>
        <c:lblOffset val="100"/>
        <c:noMultiLvlLbl val="0"/>
      </c:catAx>
      <c:valAx>
        <c:axId val="459435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9432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2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ru-RU" sz="1200" b="1"/>
              <a:t>КНМ С ВЗАИМОДЕЙСТВИЕМ С КОНТРОЛИРУЕМЫМ ЛИЦОМ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2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'[диаграммы для доклада (1).xlsx]2025'!$A$149</c:f>
              <c:strCache>
                <c:ptCount val="1"/>
                <c:pt idx="0">
                  <c:v>проведено проверок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cat>
            <c:numRef>
              <c:f>'[диаграммы для доклада (1).xlsx]2025'!$B$148:$C$148</c:f>
              <c:numCache>
                <c:formatCode>General</c:formatCode>
                <c:ptCount val="2"/>
                <c:pt idx="0">
                  <c:v>2025</c:v>
                </c:pt>
                <c:pt idx="1">
                  <c:v>2024</c:v>
                </c:pt>
              </c:numCache>
            </c:numRef>
          </c:cat>
          <c:val>
            <c:numRef>
              <c:f>'[диаграммы для доклада (1).xlsx]2025'!$B$149:$C$149</c:f>
              <c:numCache>
                <c:formatCode>General</c:formatCode>
                <c:ptCount val="2"/>
                <c:pt idx="0">
                  <c:v>5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6F-426A-B5F7-281FCB2221FB}"/>
            </c:ext>
          </c:extLst>
        </c:ser>
        <c:ser>
          <c:idx val="1"/>
          <c:order val="1"/>
          <c:tx>
            <c:strRef>
              <c:f>'[диаграммы для доклада (1).xlsx]2025'!$A$150</c:f>
              <c:strCache>
                <c:ptCount val="1"/>
                <c:pt idx="0">
                  <c:v>выявленные нарушения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cat>
            <c:numRef>
              <c:f>'[диаграммы для доклада (1).xlsx]2025'!$B$148:$C$148</c:f>
              <c:numCache>
                <c:formatCode>General</c:formatCode>
                <c:ptCount val="2"/>
                <c:pt idx="0">
                  <c:v>2025</c:v>
                </c:pt>
                <c:pt idx="1">
                  <c:v>2024</c:v>
                </c:pt>
              </c:numCache>
            </c:numRef>
          </c:cat>
          <c:val>
            <c:numRef>
              <c:f>'[диаграммы для доклада (1).xlsx]2025'!$B$150:$C$150</c:f>
              <c:numCache>
                <c:formatCode>General</c:formatCode>
                <c:ptCount val="2"/>
                <c:pt idx="0">
                  <c:v>203</c:v>
                </c:pt>
                <c:pt idx="1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6F-426A-B5F7-281FCB2221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6446976"/>
        <c:axId val="1589269504"/>
        <c:axId val="1315752016"/>
      </c:bar3DChart>
      <c:catAx>
        <c:axId val="146644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589269504"/>
        <c:crosses val="autoZero"/>
        <c:auto val="1"/>
        <c:lblAlgn val="ctr"/>
        <c:lblOffset val="100"/>
        <c:noMultiLvlLbl val="0"/>
      </c:catAx>
      <c:valAx>
        <c:axId val="1589269504"/>
        <c:scaling>
          <c:orientation val="minMax"/>
          <c:max val="1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466446976"/>
        <c:crosses val="autoZero"/>
        <c:crossBetween val="between"/>
      </c:valAx>
      <c:serAx>
        <c:axId val="131575201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1589269504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+mj-lt"/>
        </a:defRPr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КНМ без взаимодействия с Контролируемым лицом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'[диаграммы для доклада (1).xlsx]ОГ'!$B$32</c:f>
              <c:strCache>
                <c:ptCount val="1"/>
                <c:pt idx="0">
                  <c:v>2025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'[диаграммы для доклада (1).xlsx]ОГ'!$A$33:$A$35</c:f>
              <c:strCache>
                <c:ptCount val="3"/>
                <c:pt idx="0">
                  <c:v>выездные обследования</c:v>
                </c:pt>
                <c:pt idx="1">
                  <c:v>наблюдения за соблюдением обязательных требований</c:v>
                </c:pt>
                <c:pt idx="2">
                  <c:v>Итого</c:v>
                </c:pt>
              </c:strCache>
            </c:strRef>
          </c:cat>
          <c:val>
            <c:numRef>
              <c:f>'[диаграммы для доклада (1).xlsx]ОГ'!$B$33:$B$35</c:f>
              <c:numCache>
                <c:formatCode>General</c:formatCode>
                <c:ptCount val="3"/>
                <c:pt idx="0">
                  <c:v>268</c:v>
                </c:pt>
                <c:pt idx="1">
                  <c:v>51</c:v>
                </c:pt>
                <c:pt idx="2">
                  <c:v>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00-4206-A916-5DF3791B713A}"/>
            </c:ext>
          </c:extLst>
        </c:ser>
        <c:ser>
          <c:idx val="1"/>
          <c:order val="1"/>
          <c:tx>
            <c:strRef>
              <c:f>'[диаграммы для доклада (1).xlsx]ОГ'!$C$32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'[диаграммы для доклада (1).xlsx]ОГ'!$A$33:$A$35</c:f>
              <c:strCache>
                <c:ptCount val="3"/>
                <c:pt idx="0">
                  <c:v>выездные обследования</c:v>
                </c:pt>
                <c:pt idx="1">
                  <c:v>наблюдения за соблюдением обязательных требований</c:v>
                </c:pt>
                <c:pt idx="2">
                  <c:v>Итого</c:v>
                </c:pt>
              </c:strCache>
            </c:strRef>
          </c:cat>
          <c:val>
            <c:numRef>
              <c:f>'[диаграммы для доклада (1).xlsx]ОГ'!$C$33:$C$35</c:f>
              <c:numCache>
                <c:formatCode>General</c:formatCode>
                <c:ptCount val="3"/>
                <c:pt idx="0">
                  <c:v>106</c:v>
                </c:pt>
                <c:pt idx="1">
                  <c:v>13</c:v>
                </c:pt>
                <c:pt idx="2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00-4206-A916-5DF3791B71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9995488"/>
        <c:axId val="499988928"/>
        <c:axId val="505496216"/>
      </c:bar3DChart>
      <c:catAx>
        <c:axId val="49999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9988928"/>
        <c:crosses val="autoZero"/>
        <c:auto val="1"/>
        <c:lblAlgn val="ctr"/>
        <c:lblOffset val="100"/>
        <c:noMultiLvlLbl val="0"/>
      </c:catAx>
      <c:valAx>
        <c:axId val="49998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9995488"/>
        <c:crosses val="autoZero"/>
        <c:crossBetween val="between"/>
      </c:valAx>
      <c:serAx>
        <c:axId val="50549621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9988928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Участие в проверках с прокуратурой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'[диаграммы для доклада (1).xlsx]профилактика'!$B$31</c:f>
              <c:strCache>
                <c:ptCount val="1"/>
                <c:pt idx="0">
                  <c:v>2025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'[диаграммы для доклада (1).xlsx]профилактика'!$A$32:$A$33</c:f>
              <c:strCache>
                <c:ptCount val="2"/>
                <c:pt idx="0">
                  <c:v>Количество проверок</c:v>
                </c:pt>
                <c:pt idx="1">
                  <c:v>Количество нарушений</c:v>
                </c:pt>
              </c:strCache>
            </c:strRef>
          </c:cat>
          <c:val>
            <c:numRef>
              <c:f>'[диаграммы для доклада (1).xlsx]профилактика'!$B$32:$B$33</c:f>
              <c:numCache>
                <c:formatCode>General</c:formatCode>
                <c:ptCount val="2"/>
                <c:pt idx="0">
                  <c:v>39</c:v>
                </c:pt>
                <c:pt idx="1">
                  <c:v>772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53-4893-A7E9-3F34B096CB99}"/>
            </c:ext>
          </c:extLst>
        </c:ser>
        <c:ser>
          <c:idx val="1"/>
          <c:order val="1"/>
          <c:tx>
            <c:strRef>
              <c:f>'[диаграммы для доклада (1).xlsx]профилактика'!$C$31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1"/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97532"/>
                        <a:gd name="adj2" fmla="val 135366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5F53-4893-A7E9-3F34B096CB99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'[диаграммы для доклада (1).xlsx]профилактика'!$A$32:$A$33</c:f>
              <c:strCache>
                <c:ptCount val="2"/>
                <c:pt idx="0">
                  <c:v>Количество проверок</c:v>
                </c:pt>
                <c:pt idx="1">
                  <c:v>Количество нарушений</c:v>
                </c:pt>
              </c:strCache>
            </c:strRef>
          </c:cat>
          <c:val>
            <c:numRef>
              <c:f>'[диаграммы для доклада (1).xlsx]профилактика'!$C$32:$C$33</c:f>
              <c:numCache>
                <c:formatCode>General</c:formatCode>
                <c:ptCount val="2"/>
                <c:pt idx="0">
                  <c:v>13</c:v>
                </c:pt>
                <c:pt idx="1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53-4893-A7E9-3F34B096CB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54633752"/>
        <c:axId val="654636376"/>
        <c:axId val="570013912"/>
      </c:bar3DChart>
      <c:catAx>
        <c:axId val="654633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36376"/>
        <c:crosses val="autoZero"/>
        <c:auto val="1"/>
        <c:lblAlgn val="ctr"/>
        <c:lblOffset val="100"/>
        <c:noMultiLvlLbl val="0"/>
      </c:catAx>
      <c:valAx>
        <c:axId val="654636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33752"/>
        <c:crosses val="autoZero"/>
        <c:crossBetween val="between"/>
      </c:valAx>
      <c:serAx>
        <c:axId val="5700139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3637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Легкий дым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Легкий дым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EFB3F-0E51-473A-AB3D-AD4760483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1394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79213</dc:creator>
  <cp:keywords/>
  <dc:description/>
  <cp:lastModifiedBy>user</cp:lastModifiedBy>
  <cp:revision>2</cp:revision>
  <cp:lastPrinted>2025-01-24T11:43:00Z</cp:lastPrinted>
  <dcterms:created xsi:type="dcterms:W3CDTF">2025-03-20T13:36:00Z</dcterms:created>
  <dcterms:modified xsi:type="dcterms:W3CDTF">2025-03-20T13:36:00Z</dcterms:modified>
</cp:coreProperties>
</file>